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04A53F">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hint="eastAsia" w:ascii="方正小标宋简体" w:hAnsi="方正小标宋简体" w:eastAsia="方正小标宋简体" w:cs="方正小标宋简体"/>
          <w:sz w:val="32"/>
          <w:szCs w:val="32"/>
        </w:rPr>
      </w:pPr>
      <w:r>
        <w:rPr>
          <w:rFonts w:hint="eastAsia" w:ascii="方正小标宋简体" w:hAnsi="方正小标宋简体" w:eastAsia="方正小标宋简体" w:cs="方正小标宋简体"/>
          <w:sz w:val="32"/>
          <w:szCs w:val="32"/>
        </w:rPr>
        <w:t>第一类 核心认知类</w:t>
      </w:r>
    </w:p>
    <w:p w14:paraId="06440F72">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left"/>
        <w:rPr>
          <w:rFonts w:ascii="黑体" w:hAnsi="黑体" w:eastAsia="黑体" w:cs="Times New Roman"/>
          <w:sz w:val="30"/>
          <w:szCs w:val="30"/>
        </w:rPr>
      </w:pPr>
      <w:r>
        <w:rPr>
          <w:rFonts w:ascii="黑体" w:hAnsi="黑体" w:eastAsia="黑体" w:cs="Times New Roman"/>
          <w:sz w:val="28"/>
          <w:szCs w:val="28"/>
        </w:rPr>
        <w:t>一、如何选择？（重点）</w:t>
      </w:r>
    </w:p>
    <w:p w14:paraId="7C114CAC">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30"/>
          <w:szCs w:val="30"/>
        </w:rPr>
      </w:pPr>
      <w:r>
        <w:rPr>
          <w:rFonts w:ascii="Times New Roman" w:hAnsi="Times New Roman" w:cs="Times New Roman"/>
          <w:sz w:val="30"/>
          <w:szCs w:val="30"/>
        </w:rPr>
        <w:drawing>
          <wp:inline distT="0" distB="0" distL="114300" distR="114300">
            <wp:extent cx="4909820" cy="3268345"/>
            <wp:effectExtent l="0" t="0" r="5080" b="8255"/>
            <wp:docPr id="23" name="图片 23" descr="C:/Users/lenovo/Desktop/项目/12.15实训文档/微信图片_20251219110035_429_394.png微信图片_20251219110035_429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enovo/Desktop/项目/12.15实训文档/微信图片_20251219110035_429_394.png微信图片_20251219110035_429_394"/>
                    <pic:cNvPicPr>
                      <a:picLocks noChangeAspect="1"/>
                    </pic:cNvPicPr>
                  </pic:nvPicPr>
                  <pic:blipFill>
                    <a:blip r:embed="rId4"/>
                    <a:srcRect l="3069" t="3333" r="1350" b="2447"/>
                    <a:stretch>
                      <a:fillRect/>
                    </a:stretch>
                  </pic:blipFill>
                  <pic:spPr>
                    <a:xfrm>
                      <a:off x="0" y="0"/>
                      <a:ext cx="4909820" cy="3268345"/>
                    </a:xfrm>
                    <a:prstGeom prst="rect">
                      <a:avLst/>
                    </a:prstGeom>
                  </pic:spPr>
                </pic:pic>
              </a:graphicData>
            </a:graphic>
          </wp:inline>
        </w:drawing>
      </w:r>
    </w:p>
    <w:p w14:paraId="68A2B82C">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hint="eastAsia" w:ascii="Times New Roman" w:hAnsi="Times New Roman" w:cs="Times New Roman"/>
          <w:szCs w:val="21"/>
        </w:rPr>
      </w:pPr>
      <w:r>
        <w:rPr>
          <w:rFonts w:hint="eastAsia" w:ascii="Times New Roman" w:hAnsi="Times New Roman" w:cs="Times New Roman"/>
          <w:szCs w:val="21"/>
        </w:rPr>
        <w:t>图1.1 如何选择合适表征技术流程图</w:t>
      </w:r>
    </w:p>
    <w:p w14:paraId="3EB74E88">
      <w:pPr>
        <w:pStyle w:val="4"/>
        <w:keepNext w:val="0"/>
        <w:keepLines w:val="0"/>
        <w:pageBreakBefore w:val="0"/>
        <w:widowControl/>
        <w:shd w:val="clear" w:color="auto" w:fill="FFFFFF"/>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color w:val="0F1115"/>
          <w:sz w:val="24"/>
          <w:szCs w:val="24"/>
          <w:shd w:val="clear" w:color="auto" w:fill="FFFFFF"/>
        </w:rPr>
      </w:pPr>
      <w:r>
        <w:rPr>
          <w:rFonts w:ascii="Times New Roman" w:hAnsi="Times New Roman" w:eastAsiaTheme="minorEastAsia"/>
          <w:sz w:val="24"/>
          <w:szCs w:val="24"/>
        </w:rPr>
        <w:t>1.</w:t>
      </w:r>
      <w:r>
        <w:rPr>
          <w:rFonts w:hint="default" w:ascii="Times New Roman" w:hAnsi="Times New Roman" w:eastAsiaTheme="minorEastAsia"/>
          <w:sz w:val="24"/>
          <w:szCs w:val="24"/>
        </w:rPr>
        <w:t>类型一：</w:t>
      </w:r>
      <w:r>
        <w:rPr>
          <w:rFonts w:hint="default" w:ascii="Times New Roman" w:hAnsi="Times New Roman" w:eastAsiaTheme="minorEastAsia"/>
          <w:color w:val="0F1115"/>
          <w:sz w:val="24"/>
          <w:szCs w:val="24"/>
          <w:shd w:val="clear" w:color="auto" w:fill="FFFFFF"/>
        </w:rPr>
        <w:t>生物样品（细胞、组织）</w:t>
      </w:r>
    </w:p>
    <w:p w14:paraId="4215DB72">
      <w:pPr>
        <w:keepNext w:val="0"/>
        <w:keepLines w:val="0"/>
        <w:pageBreakBefore w:val="0"/>
        <w:kinsoku/>
        <w:wordWrap/>
        <w:overflowPunct/>
        <w:topLinePunct w:val="0"/>
        <w:autoSpaceDE/>
        <w:autoSpaceDN/>
        <w:bidi w:val="0"/>
        <w:adjustRightInd/>
        <w:snapToGrid/>
        <w:spacing w:line="360" w:lineRule="auto"/>
        <w:jc w:val="center"/>
        <w:rPr>
          <w:rFonts w:ascii="Times New Roman" w:hAnsi="Times New Roman" w:cs="Times New Roman"/>
        </w:rPr>
      </w:pPr>
      <w:r>
        <w:rPr>
          <w:rFonts w:ascii="Times New Roman" w:hAnsi="Times New Roman" w:cs="Times New Roman"/>
        </w:rPr>
        <w:t>表1.1 生物样品在SEM、TEM、CT中的关键处理步骤与注意事项</w:t>
      </w:r>
    </w:p>
    <w:tbl>
      <w:tblPr>
        <w:tblStyle w:val="7"/>
        <w:tblW w:w="8318" w:type="dxa"/>
        <w:jc w:val="center"/>
        <w:tblLayout w:type="autofit"/>
        <w:tblCellMar>
          <w:top w:w="0" w:type="dxa"/>
          <w:left w:w="108" w:type="dxa"/>
          <w:bottom w:w="0" w:type="dxa"/>
          <w:right w:w="108" w:type="dxa"/>
        </w:tblCellMar>
      </w:tblPr>
      <w:tblGrid>
        <w:gridCol w:w="907"/>
        <w:gridCol w:w="4296"/>
        <w:gridCol w:w="3115"/>
      </w:tblGrid>
      <w:tr w14:paraId="5A570288">
        <w:tblPrEx>
          <w:tblCellMar>
            <w:top w:w="0" w:type="dxa"/>
            <w:left w:w="108" w:type="dxa"/>
            <w:bottom w:w="0" w:type="dxa"/>
            <w:right w:w="108" w:type="dxa"/>
          </w:tblCellMar>
        </w:tblPrEx>
        <w:trPr>
          <w:trHeight w:val="515"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194C8E8D">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仪器</w:t>
            </w:r>
          </w:p>
        </w:tc>
        <w:tc>
          <w:tcPr>
            <w:tcW w:w="4296" w:type="dxa"/>
            <w:tcBorders>
              <w:top w:val="single" w:color="000000" w:sz="4" w:space="0"/>
              <w:left w:val="single" w:color="000000" w:sz="4" w:space="0"/>
              <w:bottom w:val="single" w:color="000000" w:sz="4" w:space="0"/>
              <w:right w:val="single" w:color="000000" w:sz="4" w:space="0"/>
            </w:tcBorders>
            <w:noWrap/>
            <w:vAlign w:val="center"/>
          </w:tcPr>
          <w:p w14:paraId="29057437">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关键处理步骤</w:t>
            </w:r>
          </w:p>
        </w:tc>
        <w:tc>
          <w:tcPr>
            <w:tcW w:w="3115" w:type="dxa"/>
            <w:tcBorders>
              <w:top w:val="single" w:color="000000" w:sz="4" w:space="0"/>
              <w:left w:val="single" w:color="000000" w:sz="4" w:space="0"/>
              <w:bottom w:val="single" w:color="000000" w:sz="4" w:space="0"/>
              <w:right w:val="single" w:color="000000" w:sz="4" w:space="0"/>
            </w:tcBorders>
            <w:noWrap/>
            <w:vAlign w:val="center"/>
          </w:tcPr>
          <w:p w14:paraId="51483646">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注意事项</w:t>
            </w:r>
          </w:p>
        </w:tc>
      </w:tr>
      <w:tr w14:paraId="36563758">
        <w:tblPrEx>
          <w:tblCellMar>
            <w:top w:w="0" w:type="dxa"/>
            <w:left w:w="108" w:type="dxa"/>
            <w:bottom w:w="0" w:type="dxa"/>
            <w:right w:w="108" w:type="dxa"/>
          </w:tblCellMar>
        </w:tblPrEx>
        <w:trPr>
          <w:trHeight w:val="1384" w:hRule="atLeast"/>
          <w:jc w:val="center"/>
        </w:trPr>
        <w:tc>
          <w:tcPr>
            <w:tcW w:w="0" w:type="auto"/>
            <w:tcBorders>
              <w:top w:val="single" w:color="000000" w:sz="4" w:space="0"/>
              <w:left w:val="single" w:color="000000" w:sz="4" w:space="0"/>
              <w:bottom w:val="single" w:color="000000" w:sz="4" w:space="0"/>
              <w:right w:val="single" w:color="000000" w:sz="4" w:space="0"/>
            </w:tcBorders>
            <w:noWrap/>
            <w:vAlign w:val="center"/>
          </w:tcPr>
          <w:p w14:paraId="5708F2D9">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SEM</w:t>
            </w:r>
          </w:p>
        </w:tc>
        <w:tc>
          <w:tcPr>
            <w:tcW w:w="4296" w:type="dxa"/>
            <w:tcBorders>
              <w:top w:val="single" w:color="000000" w:sz="4" w:space="0"/>
              <w:left w:val="single" w:color="000000" w:sz="4" w:space="0"/>
              <w:bottom w:val="single" w:color="000000" w:sz="4" w:space="0"/>
              <w:right w:val="single" w:color="000000" w:sz="4" w:space="0"/>
            </w:tcBorders>
            <w:vAlign w:val="center"/>
          </w:tcPr>
          <w:p w14:paraId="0D5947B3">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1.</w:t>
            </w:r>
            <w:r>
              <w:rPr>
                <w:rStyle w:val="12"/>
                <w:rFonts w:hint="default" w:ascii="Times New Roman" w:hAnsi="Times New Roman" w:cs="Times New Roman" w:eastAsiaTheme="minorEastAsia"/>
                <w:lang w:bidi="ar"/>
              </w:rPr>
              <w:t>固定与脱水（同</w:t>
            </w:r>
            <w:r>
              <w:rPr>
                <w:rStyle w:val="13"/>
                <w:lang w:bidi="ar"/>
              </w:rPr>
              <w:t>TEM</w:t>
            </w:r>
            <w:r>
              <w:rPr>
                <w:rStyle w:val="12"/>
                <w:rFonts w:hint="default" w:ascii="Times New Roman" w:hAnsi="Times New Roman" w:cs="Times New Roman" w:eastAsiaTheme="minorEastAsia"/>
                <w:lang w:bidi="ar"/>
              </w:rPr>
              <w:t>前两步）</w:t>
            </w:r>
            <w:r>
              <w:rPr>
                <w:rStyle w:val="13"/>
                <w:lang w:bidi="ar"/>
              </w:rPr>
              <w:br w:type="textWrapping"/>
            </w:r>
            <w:r>
              <w:rPr>
                <w:rStyle w:val="13"/>
                <w:lang w:bidi="ar"/>
              </w:rPr>
              <w:t xml:space="preserve">2. </w:t>
            </w:r>
            <w:r>
              <w:rPr>
                <w:rStyle w:val="12"/>
                <w:rFonts w:hint="default" w:ascii="Times New Roman" w:hAnsi="Times New Roman" w:cs="Times New Roman" w:eastAsiaTheme="minorEastAsia"/>
                <w:lang w:bidi="ar"/>
              </w:rPr>
              <w:t>临界点干燥（防塌陷）</w:t>
            </w:r>
            <w:r>
              <w:rPr>
                <w:rStyle w:val="13"/>
                <w:lang w:bidi="ar"/>
              </w:rPr>
              <w:br w:type="textWrapping"/>
            </w:r>
            <w:r>
              <w:rPr>
                <w:rStyle w:val="13"/>
                <w:lang w:bidi="ar"/>
              </w:rPr>
              <w:t xml:space="preserve">3. </w:t>
            </w:r>
            <w:r>
              <w:rPr>
                <w:rStyle w:val="12"/>
                <w:rFonts w:hint="default" w:ascii="Times New Roman" w:hAnsi="Times New Roman" w:cs="Times New Roman" w:eastAsiaTheme="minorEastAsia"/>
                <w:lang w:bidi="ar"/>
              </w:rPr>
              <w:t>粘样</w:t>
            </w:r>
            <w:r>
              <w:rPr>
                <w:rStyle w:val="13"/>
                <w:lang w:bidi="ar"/>
              </w:rPr>
              <w:br w:type="textWrapping"/>
            </w:r>
            <w:r>
              <w:rPr>
                <w:rStyle w:val="13"/>
                <w:lang w:bidi="ar"/>
              </w:rPr>
              <w:t xml:space="preserve">4. </w:t>
            </w:r>
            <w:r>
              <w:rPr>
                <w:rStyle w:val="12"/>
                <w:rFonts w:hint="default" w:ascii="Times New Roman" w:hAnsi="Times New Roman" w:cs="Times New Roman" w:eastAsiaTheme="minorEastAsia"/>
                <w:lang w:bidi="ar"/>
              </w:rPr>
              <w:t>喷金</w:t>
            </w:r>
            <w:r>
              <w:rPr>
                <w:rStyle w:val="13"/>
                <w:lang w:bidi="ar"/>
              </w:rPr>
              <w:t>/</w:t>
            </w:r>
            <w:r>
              <w:rPr>
                <w:rStyle w:val="12"/>
                <w:rFonts w:hint="default" w:ascii="Times New Roman" w:hAnsi="Times New Roman" w:cs="Times New Roman" w:eastAsiaTheme="minorEastAsia"/>
                <w:lang w:bidi="ar"/>
              </w:rPr>
              <w:t>喷碳（约</w:t>
            </w:r>
            <w:r>
              <w:rPr>
                <w:rStyle w:val="13"/>
                <w:lang w:bidi="ar"/>
              </w:rPr>
              <w:t>10-20 nm</w:t>
            </w:r>
            <w:r>
              <w:rPr>
                <w:rStyle w:val="12"/>
                <w:rFonts w:hint="default" w:ascii="Times New Roman" w:hAnsi="Times New Roman" w:cs="Times New Roman" w:eastAsiaTheme="minorEastAsia"/>
                <w:lang w:bidi="ar"/>
              </w:rPr>
              <w:t>厚）</w:t>
            </w:r>
          </w:p>
        </w:tc>
        <w:tc>
          <w:tcPr>
            <w:tcW w:w="3115" w:type="dxa"/>
            <w:tcBorders>
              <w:top w:val="single" w:color="000000" w:sz="4" w:space="0"/>
              <w:left w:val="single" w:color="000000" w:sz="4" w:space="0"/>
              <w:bottom w:val="single" w:color="000000" w:sz="4" w:space="0"/>
              <w:right w:val="single" w:color="000000" w:sz="4" w:space="0"/>
            </w:tcBorders>
            <w:vAlign w:val="center"/>
          </w:tcPr>
          <w:p w14:paraId="352061D7">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2"/>
                <w:rFonts w:hint="default" w:ascii="Times New Roman" w:hAnsi="Times New Roman" w:cs="Times New Roman" w:eastAsiaTheme="minorEastAsia"/>
                <w:lang w:bidi="ar"/>
              </w:rPr>
              <w:t>关键在干燥，空气干燥会使细胞皱缩。</w:t>
            </w:r>
          </w:p>
        </w:tc>
      </w:tr>
      <w:tr w14:paraId="15E51F0A">
        <w:tblPrEx>
          <w:tblCellMar>
            <w:top w:w="0" w:type="dxa"/>
            <w:left w:w="108" w:type="dxa"/>
            <w:bottom w:w="0" w:type="dxa"/>
            <w:right w:w="108" w:type="dxa"/>
          </w:tblCellMar>
        </w:tblPrEx>
        <w:trPr>
          <w:trHeight w:val="1242" w:hRule="atLeast"/>
          <w:jc w:val="center"/>
        </w:trPr>
        <w:tc>
          <w:tcPr>
            <w:tcW w:w="0" w:type="auto"/>
            <w:tcBorders>
              <w:top w:val="single" w:color="000000" w:sz="4" w:space="0"/>
              <w:left w:val="single" w:color="000000" w:sz="4" w:space="0"/>
              <w:bottom w:val="single" w:color="000000" w:sz="4" w:space="0"/>
              <w:right w:val="single" w:color="000000" w:sz="4" w:space="0"/>
            </w:tcBorders>
            <w:noWrap/>
            <w:vAlign w:val="center"/>
          </w:tcPr>
          <w:p w14:paraId="2495F453">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TEM</w:t>
            </w:r>
          </w:p>
        </w:tc>
        <w:tc>
          <w:tcPr>
            <w:tcW w:w="4296" w:type="dxa"/>
            <w:tcBorders>
              <w:top w:val="single" w:color="000000" w:sz="4" w:space="0"/>
              <w:left w:val="single" w:color="000000" w:sz="4" w:space="0"/>
              <w:bottom w:val="single" w:color="000000" w:sz="4" w:space="0"/>
              <w:right w:val="single" w:color="000000" w:sz="4" w:space="0"/>
            </w:tcBorders>
            <w:vAlign w:val="center"/>
          </w:tcPr>
          <w:p w14:paraId="27CAE753">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1.</w:t>
            </w:r>
            <w:r>
              <w:rPr>
                <w:rStyle w:val="12"/>
                <w:rFonts w:hint="default" w:ascii="Times New Roman" w:hAnsi="Times New Roman" w:cs="Times New Roman" w:eastAsiaTheme="minorEastAsia"/>
                <w:lang w:bidi="ar"/>
              </w:rPr>
              <w:t>化学固定（戊二醛</w:t>
            </w:r>
            <w:r>
              <w:rPr>
                <w:rStyle w:val="13"/>
                <w:lang w:bidi="ar"/>
              </w:rPr>
              <w:t>+</w:t>
            </w:r>
            <w:r>
              <w:rPr>
                <w:rStyle w:val="12"/>
                <w:rFonts w:hint="default" w:ascii="Times New Roman" w:hAnsi="Times New Roman" w:cs="Times New Roman" w:eastAsiaTheme="minorEastAsia"/>
                <w:lang w:bidi="ar"/>
              </w:rPr>
              <w:t>锇酸）</w:t>
            </w:r>
            <w:r>
              <w:rPr>
                <w:rStyle w:val="13"/>
                <w:lang w:bidi="ar"/>
              </w:rPr>
              <w:br w:type="textWrapping"/>
            </w:r>
            <w:r>
              <w:rPr>
                <w:rStyle w:val="13"/>
                <w:lang w:bidi="ar"/>
              </w:rPr>
              <w:t xml:space="preserve">2. </w:t>
            </w:r>
            <w:r>
              <w:rPr>
                <w:rStyle w:val="12"/>
                <w:rFonts w:hint="default" w:ascii="Times New Roman" w:hAnsi="Times New Roman" w:cs="Times New Roman" w:eastAsiaTheme="minorEastAsia"/>
                <w:lang w:bidi="ar"/>
              </w:rPr>
              <w:t>脱水（乙醇</w:t>
            </w:r>
            <w:r>
              <w:rPr>
                <w:rStyle w:val="13"/>
                <w:lang w:bidi="ar"/>
              </w:rPr>
              <w:t>/</w:t>
            </w:r>
            <w:r>
              <w:rPr>
                <w:rStyle w:val="12"/>
                <w:rFonts w:hint="default" w:ascii="Times New Roman" w:hAnsi="Times New Roman" w:cs="Times New Roman" w:eastAsiaTheme="minorEastAsia"/>
                <w:lang w:bidi="ar"/>
              </w:rPr>
              <w:t>丙酮梯度）</w:t>
            </w:r>
            <w:r>
              <w:rPr>
                <w:rStyle w:val="13"/>
                <w:lang w:bidi="ar"/>
              </w:rPr>
              <w:br w:type="textWrapping"/>
            </w:r>
            <w:r>
              <w:rPr>
                <w:rStyle w:val="13"/>
                <w:lang w:bidi="ar"/>
              </w:rPr>
              <w:t xml:space="preserve">3. </w:t>
            </w:r>
            <w:r>
              <w:rPr>
                <w:rStyle w:val="12"/>
                <w:rFonts w:hint="default" w:ascii="Times New Roman" w:hAnsi="Times New Roman" w:cs="Times New Roman" w:eastAsiaTheme="minorEastAsia"/>
                <w:lang w:bidi="ar"/>
              </w:rPr>
              <w:t>包埋（环氧树脂）</w:t>
            </w:r>
            <w:r>
              <w:rPr>
                <w:rStyle w:val="13"/>
                <w:lang w:bidi="ar"/>
              </w:rPr>
              <w:br w:type="textWrapping"/>
            </w:r>
            <w:r>
              <w:rPr>
                <w:rStyle w:val="13"/>
                <w:lang w:bidi="ar"/>
              </w:rPr>
              <w:t xml:space="preserve">4. </w:t>
            </w:r>
            <w:r>
              <w:rPr>
                <w:rStyle w:val="12"/>
                <w:rFonts w:hint="default" w:ascii="Times New Roman" w:hAnsi="Times New Roman" w:cs="Times New Roman" w:eastAsiaTheme="minorEastAsia"/>
                <w:lang w:bidi="ar"/>
              </w:rPr>
              <w:t>超薄切片（</w:t>
            </w:r>
            <w:r>
              <w:rPr>
                <w:rStyle w:val="13"/>
                <w:lang w:bidi="ar"/>
              </w:rPr>
              <w:t>&lt;100 nm</w:t>
            </w:r>
            <w:r>
              <w:rPr>
                <w:rStyle w:val="12"/>
                <w:rFonts w:hint="default" w:ascii="Times New Roman" w:hAnsi="Times New Roman" w:cs="Times New Roman" w:eastAsiaTheme="minorEastAsia"/>
                <w:lang w:bidi="ar"/>
              </w:rPr>
              <w:t>）</w:t>
            </w:r>
            <w:r>
              <w:rPr>
                <w:rStyle w:val="13"/>
                <w:lang w:bidi="ar"/>
              </w:rPr>
              <w:br w:type="textWrapping"/>
            </w:r>
            <w:r>
              <w:rPr>
                <w:rStyle w:val="13"/>
                <w:lang w:bidi="ar"/>
              </w:rPr>
              <w:t xml:space="preserve">5. </w:t>
            </w:r>
            <w:r>
              <w:rPr>
                <w:rStyle w:val="12"/>
                <w:rFonts w:hint="default" w:ascii="Times New Roman" w:hAnsi="Times New Roman" w:cs="Times New Roman" w:eastAsiaTheme="minorEastAsia"/>
                <w:lang w:bidi="ar"/>
              </w:rPr>
              <w:t>染色（醋酸铀、柠檬酸铅）</w:t>
            </w:r>
          </w:p>
        </w:tc>
        <w:tc>
          <w:tcPr>
            <w:tcW w:w="3115" w:type="dxa"/>
            <w:tcBorders>
              <w:top w:val="single" w:color="000000" w:sz="4" w:space="0"/>
              <w:left w:val="single" w:color="000000" w:sz="4" w:space="0"/>
              <w:bottom w:val="single" w:color="000000" w:sz="4" w:space="0"/>
              <w:right w:val="single" w:color="000000" w:sz="4" w:space="0"/>
            </w:tcBorders>
            <w:vAlign w:val="center"/>
          </w:tcPr>
          <w:p w14:paraId="2E192675">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2"/>
                <w:rFonts w:hint="default" w:ascii="Times New Roman" w:hAnsi="Times New Roman" w:cs="Times New Roman" w:eastAsiaTheme="minorEastAsia"/>
                <w:lang w:bidi="ar"/>
              </w:rPr>
              <w:t>毒性警告：锇酸等试剂剧毒，必须在老师指导下在通风橱操作！</w:t>
            </w:r>
          </w:p>
        </w:tc>
      </w:tr>
      <w:tr w14:paraId="32C1D84E">
        <w:tblPrEx>
          <w:tblCellMar>
            <w:top w:w="0" w:type="dxa"/>
            <w:left w:w="108" w:type="dxa"/>
            <w:bottom w:w="0" w:type="dxa"/>
            <w:right w:w="108" w:type="dxa"/>
          </w:tblCellMar>
        </w:tblPrEx>
        <w:trPr>
          <w:trHeight w:val="1076" w:hRule="atLeast"/>
          <w:jc w:val="center"/>
        </w:trPr>
        <w:tc>
          <w:tcPr>
            <w:tcW w:w="0" w:type="auto"/>
            <w:tcBorders>
              <w:top w:val="single" w:color="000000" w:sz="4" w:space="0"/>
              <w:left w:val="single" w:color="000000" w:sz="4" w:space="0"/>
              <w:bottom w:val="single" w:color="000000" w:sz="4" w:space="0"/>
              <w:right w:val="single" w:color="000000" w:sz="4" w:space="0"/>
            </w:tcBorders>
            <w:noWrap/>
            <w:vAlign w:val="center"/>
          </w:tcPr>
          <w:p w14:paraId="11E46F85">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CT</w:t>
            </w:r>
          </w:p>
        </w:tc>
        <w:tc>
          <w:tcPr>
            <w:tcW w:w="4296" w:type="dxa"/>
            <w:tcBorders>
              <w:top w:val="single" w:color="000000" w:sz="4" w:space="0"/>
              <w:left w:val="single" w:color="000000" w:sz="4" w:space="0"/>
              <w:bottom w:val="single" w:color="000000" w:sz="4" w:space="0"/>
              <w:right w:val="single" w:color="000000" w:sz="4" w:space="0"/>
            </w:tcBorders>
            <w:vAlign w:val="center"/>
          </w:tcPr>
          <w:p w14:paraId="0396ED3A">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 xml:space="preserve">1. </w:t>
            </w:r>
            <w:r>
              <w:rPr>
                <w:rStyle w:val="12"/>
                <w:rFonts w:hint="default" w:ascii="Times New Roman" w:hAnsi="Times New Roman" w:cs="Times New Roman" w:eastAsiaTheme="minorEastAsia"/>
                <w:lang w:bidi="ar"/>
              </w:rPr>
              <w:t>固定（可选，防变质）</w:t>
            </w:r>
            <w:r>
              <w:rPr>
                <w:rStyle w:val="13"/>
                <w:lang w:bidi="ar"/>
              </w:rPr>
              <w:br w:type="textWrapping"/>
            </w:r>
            <w:r>
              <w:rPr>
                <w:rStyle w:val="13"/>
                <w:lang w:bidi="ar"/>
              </w:rPr>
              <w:t xml:space="preserve">2. </w:t>
            </w:r>
            <w:r>
              <w:rPr>
                <w:rStyle w:val="12"/>
                <w:rFonts w:hint="default" w:ascii="Times New Roman" w:hAnsi="Times New Roman" w:cs="Times New Roman" w:eastAsiaTheme="minorEastAsia"/>
                <w:lang w:bidi="ar"/>
              </w:rPr>
              <w:t>直接扫描（或装入固定管）</w:t>
            </w:r>
          </w:p>
        </w:tc>
        <w:tc>
          <w:tcPr>
            <w:tcW w:w="3115" w:type="dxa"/>
            <w:tcBorders>
              <w:top w:val="single" w:color="000000" w:sz="4" w:space="0"/>
              <w:left w:val="single" w:color="000000" w:sz="4" w:space="0"/>
              <w:bottom w:val="single" w:color="000000" w:sz="4" w:space="0"/>
              <w:right w:val="single" w:color="000000" w:sz="4" w:space="0"/>
            </w:tcBorders>
            <w:vAlign w:val="center"/>
          </w:tcPr>
          <w:p w14:paraId="50178E7B">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2"/>
                <w:rFonts w:hint="default" w:ascii="Times New Roman" w:hAnsi="Times New Roman" w:cs="Times New Roman" w:eastAsiaTheme="minorEastAsia"/>
                <w:lang w:bidi="ar"/>
              </w:rPr>
              <w:t>最友好，可保持样品完整。分辨率有限，看不到细胞器。</w:t>
            </w:r>
          </w:p>
        </w:tc>
      </w:tr>
    </w:tbl>
    <w:p w14:paraId="5193F716">
      <w:pPr>
        <w:pStyle w:val="4"/>
        <w:keepNext w:val="0"/>
        <w:keepLines w:val="0"/>
        <w:pageBreakBefore w:val="0"/>
        <w:widowControl/>
        <w:shd w:val="clear" w:color="auto" w:fill="FFFFFF"/>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sz w:val="24"/>
          <w:szCs w:val="24"/>
        </w:rPr>
      </w:pPr>
    </w:p>
    <w:p w14:paraId="347ADD29">
      <w:pPr>
        <w:keepNext w:val="0"/>
        <w:keepLines w:val="0"/>
        <w:pageBreakBefore w:val="0"/>
        <w:kinsoku/>
        <w:wordWrap/>
        <w:overflowPunct/>
        <w:topLinePunct w:val="0"/>
        <w:autoSpaceDE/>
        <w:autoSpaceDN/>
        <w:bidi w:val="0"/>
        <w:adjustRightInd/>
        <w:snapToGrid/>
        <w:spacing w:line="360" w:lineRule="auto"/>
        <w:rPr>
          <w:rFonts w:ascii="Times New Roman" w:hAnsi="Times New Roman" w:cs="Times New Roman"/>
          <w:sz w:val="24"/>
        </w:rPr>
      </w:pPr>
    </w:p>
    <w:p w14:paraId="062DADD4">
      <w:pPr>
        <w:keepNext w:val="0"/>
        <w:keepLines w:val="0"/>
        <w:pageBreakBefore w:val="0"/>
        <w:kinsoku/>
        <w:wordWrap/>
        <w:overflowPunct/>
        <w:topLinePunct w:val="0"/>
        <w:autoSpaceDE/>
        <w:autoSpaceDN/>
        <w:bidi w:val="0"/>
        <w:adjustRightInd/>
        <w:snapToGrid/>
        <w:spacing w:line="360" w:lineRule="auto"/>
        <w:rPr>
          <w:rFonts w:hint="eastAsia" w:ascii="Times New Roman" w:hAnsi="Times New Roman" w:cs="Times New Roman"/>
          <w:sz w:val="24"/>
        </w:rPr>
      </w:pPr>
    </w:p>
    <w:p w14:paraId="21725684">
      <w:pPr>
        <w:pStyle w:val="4"/>
        <w:keepNext w:val="0"/>
        <w:keepLines w:val="0"/>
        <w:pageBreakBefore w:val="0"/>
        <w:widowControl/>
        <w:shd w:val="clear" w:color="auto" w:fill="FFFFFF"/>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sz w:val="24"/>
          <w:szCs w:val="24"/>
        </w:rPr>
      </w:pPr>
      <w:r>
        <w:rPr>
          <w:rFonts w:hint="default" w:ascii="Times New Roman" w:hAnsi="Times New Roman" w:eastAsiaTheme="minorEastAsia"/>
          <w:sz w:val="24"/>
          <w:szCs w:val="24"/>
          <w:lang w:bidi="ar"/>
        </w:rPr>
        <w:t>2.</w:t>
      </w:r>
      <w:r>
        <w:rPr>
          <w:rFonts w:hint="default" w:ascii="Times New Roman" w:hAnsi="Times New Roman" w:eastAsiaTheme="minorEastAsia"/>
          <w:sz w:val="24"/>
          <w:szCs w:val="24"/>
        </w:rPr>
        <w:t>类型二：材料样品（金属、陶瓷、高分子、粉末）</w:t>
      </w:r>
    </w:p>
    <w:p w14:paraId="7474E797">
      <w:pPr>
        <w:keepNext w:val="0"/>
        <w:keepLines w:val="0"/>
        <w:pageBreakBefore w:val="0"/>
        <w:kinsoku/>
        <w:wordWrap/>
        <w:overflowPunct/>
        <w:topLinePunct w:val="0"/>
        <w:autoSpaceDE/>
        <w:autoSpaceDN/>
        <w:bidi w:val="0"/>
        <w:adjustRightInd/>
        <w:snapToGrid/>
        <w:spacing w:line="360" w:lineRule="auto"/>
        <w:jc w:val="center"/>
        <w:rPr>
          <w:rFonts w:hint="eastAsia"/>
        </w:rPr>
      </w:pPr>
      <w:r>
        <w:rPr>
          <w:rFonts w:ascii="Times New Roman" w:hAnsi="Times New Roman" w:cs="Times New Roman"/>
        </w:rPr>
        <w:t>表1.</w:t>
      </w:r>
      <w:r>
        <w:rPr>
          <w:rFonts w:hint="eastAsia" w:ascii="Times New Roman" w:hAnsi="Times New Roman" w:cs="Times New Roman"/>
        </w:rPr>
        <w:t>2</w:t>
      </w:r>
      <w:r>
        <w:rPr>
          <w:rFonts w:ascii="Times New Roman" w:hAnsi="Times New Roman" w:cs="Times New Roman"/>
        </w:rPr>
        <w:t xml:space="preserve"> </w:t>
      </w:r>
      <w:r>
        <w:rPr>
          <w:rFonts w:hint="eastAsia" w:ascii="Times New Roman" w:hAnsi="Times New Roman" w:cs="Times New Roman"/>
        </w:rPr>
        <w:t>材料</w:t>
      </w:r>
      <w:r>
        <w:rPr>
          <w:rFonts w:ascii="Times New Roman" w:hAnsi="Times New Roman" w:cs="Times New Roman"/>
        </w:rPr>
        <w:t>样品在SEM、TEM、CT中的关键处理步骤与注意事项</w:t>
      </w:r>
    </w:p>
    <w:tbl>
      <w:tblPr>
        <w:tblStyle w:val="7"/>
        <w:tblW w:w="8531" w:type="dxa"/>
        <w:jc w:val="center"/>
        <w:tblLayout w:type="fixed"/>
        <w:tblCellMar>
          <w:top w:w="0" w:type="dxa"/>
          <w:left w:w="108" w:type="dxa"/>
          <w:bottom w:w="0" w:type="dxa"/>
          <w:right w:w="108" w:type="dxa"/>
        </w:tblCellMar>
      </w:tblPr>
      <w:tblGrid>
        <w:gridCol w:w="907"/>
        <w:gridCol w:w="3585"/>
        <w:gridCol w:w="4039"/>
      </w:tblGrid>
      <w:tr w14:paraId="684AE649">
        <w:tblPrEx>
          <w:tblCellMar>
            <w:top w:w="0" w:type="dxa"/>
            <w:left w:w="108" w:type="dxa"/>
            <w:bottom w:w="0" w:type="dxa"/>
            <w:right w:w="108" w:type="dxa"/>
          </w:tblCellMar>
        </w:tblPrEx>
        <w:trPr>
          <w:trHeight w:val="515"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3A6DB7C8">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仪器</w:t>
            </w:r>
          </w:p>
        </w:tc>
        <w:tc>
          <w:tcPr>
            <w:tcW w:w="3585" w:type="dxa"/>
            <w:tcBorders>
              <w:top w:val="single" w:color="000000" w:sz="4" w:space="0"/>
              <w:left w:val="single" w:color="000000" w:sz="4" w:space="0"/>
              <w:bottom w:val="single" w:color="000000" w:sz="4" w:space="0"/>
              <w:right w:val="single" w:color="000000" w:sz="4" w:space="0"/>
            </w:tcBorders>
            <w:noWrap/>
            <w:vAlign w:val="center"/>
          </w:tcPr>
          <w:p w14:paraId="1E30457B">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关键处理步骤</w:t>
            </w:r>
          </w:p>
        </w:tc>
        <w:tc>
          <w:tcPr>
            <w:tcW w:w="4039" w:type="dxa"/>
            <w:tcBorders>
              <w:top w:val="single" w:color="000000" w:sz="4" w:space="0"/>
              <w:left w:val="single" w:color="000000" w:sz="4" w:space="0"/>
              <w:bottom w:val="single" w:color="000000" w:sz="4" w:space="0"/>
              <w:right w:val="single" w:color="000000" w:sz="4" w:space="0"/>
            </w:tcBorders>
            <w:noWrap/>
            <w:vAlign w:val="center"/>
          </w:tcPr>
          <w:p w14:paraId="3CE640A6">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注意事项</w:t>
            </w:r>
          </w:p>
        </w:tc>
      </w:tr>
      <w:tr w14:paraId="72C37333">
        <w:tblPrEx>
          <w:tblCellMar>
            <w:top w:w="0" w:type="dxa"/>
            <w:left w:w="108" w:type="dxa"/>
            <w:bottom w:w="0" w:type="dxa"/>
            <w:right w:w="108" w:type="dxa"/>
          </w:tblCellMar>
        </w:tblPrEx>
        <w:trPr>
          <w:trHeight w:val="1384"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1C717163">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SEM</w:t>
            </w:r>
          </w:p>
        </w:tc>
        <w:tc>
          <w:tcPr>
            <w:tcW w:w="3585" w:type="dxa"/>
            <w:tcBorders>
              <w:top w:val="single" w:color="000000" w:sz="4" w:space="0"/>
              <w:left w:val="single" w:color="000000" w:sz="4" w:space="0"/>
              <w:bottom w:val="single" w:color="000000" w:sz="4" w:space="0"/>
              <w:right w:val="single" w:color="000000" w:sz="4" w:space="0"/>
            </w:tcBorders>
            <w:vAlign w:val="center"/>
          </w:tcPr>
          <w:p w14:paraId="4717A7E6">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1.清洁表面（超声清洗）</w:t>
            </w:r>
            <w:r>
              <w:rPr>
                <w:rStyle w:val="13"/>
                <w:lang w:bidi="ar"/>
              </w:rPr>
              <w:br w:type="textWrapping"/>
            </w:r>
            <w:r>
              <w:rPr>
                <w:rStyle w:val="13"/>
                <w:lang w:bidi="ar"/>
              </w:rPr>
              <w:t>2.粘在样品台（导电胶）</w:t>
            </w:r>
            <w:r>
              <w:rPr>
                <w:rStyle w:val="13"/>
                <w:lang w:bidi="ar"/>
              </w:rPr>
              <w:br w:type="textWrapping"/>
            </w:r>
            <w:r>
              <w:rPr>
                <w:rStyle w:val="13"/>
                <w:lang w:bidi="ar"/>
              </w:rPr>
              <w:t>3.不导电样品需喷金</w:t>
            </w:r>
          </w:p>
        </w:tc>
        <w:tc>
          <w:tcPr>
            <w:tcW w:w="4039" w:type="dxa"/>
            <w:tcBorders>
              <w:top w:val="single" w:color="000000" w:sz="4" w:space="0"/>
              <w:left w:val="single" w:color="000000" w:sz="4" w:space="0"/>
              <w:bottom w:val="single" w:color="000000" w:sz="4" w:space="0"/>
              <w:right w:val="single" w:color="000000" w:sz="4" w:space="0"/>
            </w:tcBorders>
            <w:vAlign w:val="center"/>
          </w:tcPr>
          <w:p w14:paraId="71910096">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2"/>
                <w:rFonts w:hint="default" w:ascii="Times New Roman" w:hAnsi="Times New Roman" w:cs="Times New Roman" w:eastAsiaTheme="minorEastAsia"/>
                <w:lang w:bidi="ar"/>
              </w:rPr>
            </w:pPr>
            <w:r>
              <w:rPr>
                <w:rStyle w:val="12"/>
                <w:rFonts w:hint="default" w:ascii="Times New Roman" w:hAnsi="Times New Roman" w:cs="Times New Roman" w:eastAsiaTheme="minorEastAsia"/>
                <w:lang w:bidi="ar"/>
              </w:rPr>
              <w:t>1.金属样品的清洁至关重要，金属表面油脂、氧化层会严重影响真实形貌观察。</w:t>
            </w:r>
          </w:p>
          <w:p w14:paraId="62D0791F">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2"/>
                <w:rFonts w:hint="default" w:ascii="Times New Roman" w:hAnsi="Times New Roman" w:cs="Times New Roman" w:eastAsiaTheme="minorEastAsia"/>
                <w:lang w:bidi="ar"/>
              </w:rPr>
            </w:pPr>
            <w:r>
              <w:rPr>
                <w:rStyle w:val="12"/>
                <w:rFonts w:hint="default" w:ascii="Times New Roman" w:hAnsi="Times New Roman" w:cs="Times New Roman" w:eastAsiaTheme="minorEastAsia"/>
                <w:lang w:bidi="ar"/>
              </w:rPr>
              <w:t>2.非金属样品一定要喷金或喷碳处理（即导电处理）</w:t>
            </w:r>
          </w:p>
        </w:tc>
      </w:tr>
      <w:tr w14:paraId="4B0B069A">
        <w:tblPrEx>
          <w:tblCellMar>
            <w:top w:w="0" w:type="dxa"/>
            <w:left w:w="108" w:type="dxa"/>
            <w:bottom w:w="0" w:type="dxa"/>
            <w:right w:w="108" w:type="dxa"/>
          </w:tblCellMar>
        </w:tblPrEx>
        <w:trPr>
          <w:trHeight w:val="3740"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4F275CAB">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TEM</w:t>
            </w:r>
          </w:p>
        </w:tc>
        <w:tc>
          <w:tcPr>
            <w:tcW w:w="3585" w:type="dxa"/>
            <w:tcBorders>
              <w:top w:val="single" w:color="000000" w:sz="4" w:space="0"/>
              <w:left w:val="single" w:color="000000" w:sz="4" w:space="0"/>
              <w:bottom w:val="single" w:color="000000" w:sz="4" w:space="0"/>
              <w:right w:val="single" w:color="000000" w:sz="4" w:space="0"/>
            </w:tcBorders>
            <w:vAlign w:val="center"/>
          </w:tcPr>
          <w:p w14:paraId="341AF0C0">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以金属为例：</w:t>
            </w:r>
          </w:p>
          <w:p w14:paraId="0892CD6B">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1.切割成薄片（~100 μm）</w:t>
            </w:r>
            <w:r>
              <w:rPr>
                <w:rStyle w:val="13"/>
                <w:lang w:bidi="ar"/>
              </w:rPr>
              <w:br w:type="textWrapping"/>
            </w:r>
            <w:r>
              <w:rPr>
                <w:rStyle w:val="13"/>
                <w:lang w:bidi="ar"/>
              </w:rPr>
              <w:t>2.预减薄（机械研磨、凹坑仪）</w:t>
            </w:r>
            <w:r>
              <w:rPr>
                <w:rStyle w:val="13"/>
                <w:lang w:bidi="ar"/>
              </w:rPr>
              <w:br w:type="textWrapping"/>
            </w:r>
            <w:r>
              <w:rPr>
                <w:rStyle w:val="13"/>
                <w:lang w:bidi="ar"/>
              </w:rPr>
              <w:t>3.最终减薄（离子减薄、电解双喷）</w:t>
            </w:r>
          </w:p>
        </w:tc>
        <w:tc>
          <w:tcPr>
            <w:tcW w:w="4039" w:type="dxa"/>
            <w:tcBorders>
              <w:top w:val="single" w:color="000000" w:sz="4" w:space="0"/>
              <w:left w:val="single" w:color="000000" w:sz="4" w:space="0"/>
              <w:bottom w:val="single" w:color="000000" w:sz="4" w:space="0"/>
              <w:right w:val="single" w:color="000000" w:sz="4" w:space="0"/>
            </w:tcBorders>
            <w:vAlign w:val="center"/>
          </w:tcPr>
          <w:p w14:paraId="02DF4948">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1.减薄方法选择：</w:t>
            </w:r>
            <w:r>
              <w:rPr>
                <w:rStyle w:val="13"/>
                <w:lang w:bidi="ar"/>
              </w:rPr>
              <w:br w:type="textWrapping"/>
            </w:r>
            <w:r>
              <w:rPr>
                <w:rStyle w:val="13"/>
                <w:lang w:bidi="ar"/>
              </w:rPr>
              <w:t>  ·电解双喷：适用于导电性好、能形成稳定钝化膜的金属（如铝、铜、钢）。必须选择合适的电解液和低温，防止过度腐蚀或形成氧化层。</w:t>
            </w:r>
            <w:r>
              <w:rPr>
                <w:rStyle w:val="13"/>
                <w:lang w:bidi="ar"/>
              </w:rPr>
              <w:br w:type="textWrapping"/>
            </w:r>
            <w:r>
              <w:rPr>
                <w:rStyle w:val="13"/>
                <w:lang w:bidi="ar"/>
              </w:rPr>
              <w:t>   ·离子减薄：适用于所有金属，尤其是多相合金。耗时极长（可能数小时至数十小时），过程中样品会发热，需良好冷却，否则会导致微观组织变化。</w:t>
            </w:r>
            <w:r>
              <w:rPr>
                <w:rStyle w:val="13"/>
                <w:lang w:bidi="ar"/>
              </w:rPr>
              <w:br w:type="textWrapping"/>
            </w:r>
            <w:r>
              <w:rPr>
                <w:rStyle w:val="13"/>
                <w:lang w:bidi="ar"/>
              </w:rPr>
              <w:t>2. 最终厚度判断：样品中心出现微小孔洞时，孔洞边缘即为理想的薄区。切勿过度减薄导致整个视域破损。</w:t>
            </w:r>
          </w:p>
        </w:tc>
      </w:tr>
      <w:tr w14:paraId="4C00317C">
        <w:tblPrEx>
          <w:tblCellMar>
            <w:top w:w="0" w:type="dxa"/>
            <w:left w:w="108" w:type="dxa"/>
            <w:bottom w:w="0" w:type="dxa"/>
            <w:right w:w="108" w:type="dxa"/>
          </w:tblCellMar>
        </w:tblPrEx>
        <w:trPr>
          <w:trHeight w:val="1076"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01092BAD">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CT</w:t>
            </w:r>
          </w:p>
        </w:tc>
        <w:tc>
          <w:tcPr>
            <w:tcW w:w="3585" w:type="dxa"/>
            <w:tcBorders>
              <w:top w:val="single" w:color="000000" w:sz="4" w:space="0"/>
              <w:left w:val="single" w:color="000000" w:sz="4" w:space="0"/>
              <w:bottom w:val="single" w:color="000000" w:sz="4" w:space="0"/>
              <w:right w:val="single" w:color="000000" w:sz="4" w:space="0"/>
            </w:tcBorders>
            <w:vAlign w:val="center"/>
          </w:tcPr>
          <w:p w14:paraId="57DD3B47">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1.清洁</w:t>
            </w:r>
            <w:r>
              <w:rPr>
                <w:rStyle w:val="13"/>
                <w:lang w:bidi="ar"/>
              </w:rPr>
              <w:br w:type="textWrapping"/>
            </w:r>
            <w:r>
              <w:rPr>
                <w:rStyle w:val="13"/>
                <w:lang w:bidi="ar"/>
              </w:rPr>
              <w:t>2.固定在样品柱上</w:t>
            </w:r>
          </w:p>
        </w:tc>
        <w:tc>
          <w:tcPr>
            <w:tcW w:w="4039" w:type="dxa"/>
            <w:tcBorders>
              <w:top w:val="single" w:color="000000" w:sz="4" w:space="0"/>
              <w:left w:val="single" w:color="000000" w:sz="4" w:space="0"/>
              <w:bottom w:val="single" w:color="000000" w:sz="4" w:space="0"/>
              <w:right w:val="single" w:color="000000" w:sz="4" w:space="0"/>
            </w:tcBorders>
            <w:vAlign w:val="center"/>
          </w:tcPr>
          <w:p w14:paraId="5D37EBCF">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1.对于高密度材料：金属（尤其是重金属）对X射线吸收很强，可能导致低功率CT无法穿透。</w:t>
            </w:r>
          </w:p>
          <w:p w14:paraId="455E4169">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2.小尺寸特征：若想观察亚微米级的微小孔隙，需确认CT的分辨率是否足够（通常需要纳米CT）。</w:t>
            </w:r>
          </w:p>
        </w:tc>
      </w:tr>
    </w:tbl>
    <w:p w14:paraId="3E7741CE">
      <w:pPr>
        <w:pStyle w:val="4"/>
        <w:keepNext w:val="0"/>
        <w:keepLines w:val="0"/>
        <w:pageBreakBefore w:val="0"/>
        <w:widowControl/>
        <w:shd w:val="clear" w:color="auto" w:fill="FFFFFF"/>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sz w:val="24"/>
          <w:szCs w:val="24"/>
        </w:rPr>
      </w:pPr>
      <w:r>
        <w:rPr>
          <w:rFonts w:hint="default" w:ascii="Times New Roman" w:hAnsi="Times New Roman" w:eastAsiaTheme="minorEastAsia"/>
          <w:sz w:val="24"/>
          <w:szCs w:val="24"/>
          <w:lang w:bidi="ar"/>
        </w:rPr>
        <w:t>3.</w:t>
      </w:r>
      <w:r>
        <w:rPr>
          <w:rFonts w:hint="default" w:ascii="Times New Roman" w:hAnsi="Times New Roman" w:eastAsiaTheme="minorEastAsia"/>
          <w:sz w:val="24"/>
          <w:szCs w:val="24"/>
        </w:rPr>
        <w:t>类型三：含液/柔性样品（如水凝胶、乳液）</w:t>
      </w:r>
    </w:p>
    <w:p w14:paraId="6CB727E9">
      <w:pPr>
        <w:keepNext w:val="0"/>
        <w:keepLines w:val="0"/>
        <w:pageBreakBefore w:val="0"/>
        <w:kinsoku/>
        <w:wordWrap/>
        <w:overflowPunct/>
        <w:topLinePunct w:val="0"/>
        <w:autoSpaceDE/>
        <w:autoSpaceDN/>
        <w:bidi w:val="0"/>
        <w:adjustRightInd/>
        <w:snapToGrid/>
        <w:spacing w:line="360" w:lineRule="auto"/>
        <w:jc w:val="center"/>
        <w:rPr>
          <w:rFonts w:hint="eastAsia"/>
        </w:rPr>
      </w:pPr>
      <w:r>
        <w:rPr>
          <w:rFonts w:ascii="Times New Roman" w:hAnsi="Times New Roman" w:cs="Times New Roman"/>
        </w:rPr>
        <w:t>表1.</w:t>
      </w:r>
      <w:r>
        <w:rPr>
          <w:rFonts w:hint="eastAsia" w:ascii="Times New Roman" w:hAnsi="Times New Roman" w:cs="Times New Roman"/>
        </w:rPr>
        <w:t>3</w:t>
      </w:r>
      <w:r>
        <w:rPr>
          <w:rFonts w:ascii="Times New Roman" w:hAnsi="Times New Roman" w:cs="Times New Roman"/>
        </w:rPr>
        <w:t xml:space="preserve"> </w:t>
      </w:r>
      <w:r>
        <w:rPr>
          <w:rFonts w:hint="eastAsia" w:ascii="Times New Roman" w:hAnsi="Times New Roman" w:cs="Times New Roman"/>
        </w:rPr>
        <w:t>含液体/柔性</w:t>
      </w:r>
      <w:r>
        <w:rPr>
          <w:rFonts w:ascii="Times New Roman" w:hAnsi="Times New Roman" w:cs="Times New Roman"/>
        </w:rPr>
        <w:t>样品在SEM、TEM、CT中的关键处理步骤与注意事项</w:t>
      </w:r>
    </w:p>
    <w:tbl>
      <w:tblPr>
        <w:tblStyle w:val="7"/>
        <w:tblW w:w="8318" w:type="dxa"/>
        <w:jc w:val="center"/>
        <w:tblLayout w:type="fixed"/>
        <w:tblCellMar>
          <w:top w:w="0" w:type="dxa"/>
          <w:left w:w="108" w:type="dxa"/>
          <w:bottom w:w="0" w:type="dxa"/>
          <w:right w:w="108" w:type="dxa"/>
        </w:tblCellMar>
      </w:tblPr>
      <w:tblGrid>
        <w:gridCol w:w="907"/>
        <w:gridCol w:w="3530"/>
        <w:gridCol w:w="3881"/>
      </w:tblGrid>
      <w:tr w14:paraId="5A470C8A">
        <w:tblPrEx>
          <w:tblCellMar>
            <w:top w:w="0" w:type="dxa"/>
            <w:left w:w="108" w:type="dxa"/>
            <w:bottom w:w="0" w:type="dxa"/>
            <w:right w:w="108" w:type="dxa"/>
          </w:tblCellMar>
        </w:tblPrEx>
        <w:trPr>
          <w:trHeight w:val="515"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00245AED">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仪器</w:t>
            </w:r>
          </w:p>
        </w:tc>
        <w:tc>
          <w:tcPr>
            <w:tcW w:w="3530" w:type="dxa"/>
            <w:tcBorders>
              <w:top w:val="single" w:color="000000" w:sz="4" w:space="0"/>
              <w:left w:val="single" w:color="000000" w:sz="4" w:space="0"/>
              <w:bottom w:val="single" w:color="000000" w:sz="4" w:space="0"/>
              <w:right w:val="single" w:color="000000" w:sz="4" w:space="0"/>
            </w:tcBorders>
            <w:noWrap/>
            <w:vAlign w:val="center"/>
          </w:tcPr>
          <w:p w14:paraId="0DC0D678">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关键处理步骤</w:t>
            </w:r>
          </w:p>
        </w:tc>
        <w:tc>
          <w:tcPr>
            <w:tcW w:w="3881" w:type="dxa"/>
            <w:tcBorders>
              <w:top w:val="single" w:color="000000" w:sz="4" w:space="0"/>
              <w:left w:val="single" w:color="000000" w:sz="4" w:space="0"/>
              <w:bottom w:val="single" w:color="000000" w:sz="4" w:space="0"/>
              <w:right w:val="single" w:color="000000" w:sz="4" w:space="0"/>
            </w:tcBorders>
            <w:noWrap/>
            <w:vAlign w:val="center"/>
          </w:tcPr>
          <w:p w14:paraId="39F07F0E">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4"/>
              </w:rPr>
            </w:pPr>
            <w:r>
              <w:rPr>
                <w:rFonts w:ascii="Times New Roman" w:hAnsi="Times New Roman" w:cs="Times New Roman"/>
                <w:color w:val="000000"/>
                <w:kern w:val="0"/>
                <w:sz w:val="24"/>
                <w:lang w:bidi="ar"/>
              </w:rPr>
              <w:t>注意事项</w:t>
            </w:r>
          </w:p>
        </w:tc>
      </w:tr>
      <w:tr w14:paraId="3D41B11E">
        <w:tblPrEx>
          <w:tblCellMar>
            <w:top w:w="0" w:type="dxa"/>
            <w:left w:w="108" w:type="dxa"/>
            <w:bottom w:w="0" w:type="dxa"/>
            <w:right w:w="108" w:type="dxa"/>
          </w:tblCellMar>
        </w:tblPrEx>
        <w:trPr>
          <w:trHeight w:val="1384"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72B8EEFC">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SEM</w:t>
            </w:r>
          </w:p>
        </w:tc>
        <w:tc>
          <w:tcPr>
            <w:tcW w:w="3530" w:type="dxa"/>
            <w:tcBorders>
              <w:top w:val="single" w:color="000000" w:sz="4" w:space="0"/>
              <w:left w:val="single" w:color="000000" w:sz="4" w:space="0"/>
              <w:bottom w:val="single" w:color="000000" w:sz="4" w:space="0"/>
              <w:right w:val="single" w:color="000000" w:sz="4" w:space="0"/>
            </w:tcBorders>
            <w:vAlign w:val="center"/>
          </w:tcPr>
          <w:p w14:paraId="3BB5261E">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核心是去除液体并保持结构：</w:t>
            </w:r>
            <w:r>
              <w:rPr>
                <w:rStyle w:val="13"/>
                <w:lang w:bidi="ar"/>
              </w:rPr>
              <w:br w:type="textWrapping"/>
            </w:r>
            <w:r>
              <w:rPr>
                <w:rStyle w:val="13"/>
                <w:lang w:bidi="ar"/>
              </w:rPr>
              <w:t>1.固定（可选）：用低浓度戊二醛轻微交联，稳定结构。</w:t>
            </w:r>
            <w:r>
              <w:rPr>
                <w:rStyle w:val="13"/>
                <w:lang w:bidi="ar"/>
              </w:rPr>
              <w:br w:type="textWrapping"/>
            </w:r>
            <w:r>
              <w:rPr>
                <w:rStyle w:val="13"/>
                <w:lang w:bidi="ar"/>
              </w:rPr>
              <w:t>2.脱水：采用梯度乙醇或丙酮脱水（如30%, 50%, 70%, 90%, 100%）。</w:t>
            </w:r>
            <w:r>
              <w:rPr>
                <w:rStyle w:val="13"/>
                <w:lang w:bidi="ar"/>
              </w:rPr>
              <w:br w:type="textWrapping"/>
            </w:r>
            <w:r>
              <w:rPr>
                <w:rStyle w:val="13"/>
                <w:lang w:bidi="ar"/>
              </w:rPr>
              <w:t>3干燥（关键步骤，三选一）：</w:t>
            </w:r>
            <w:r>
              <w:rPr>
                <w:rStyle w:val="13"/>
                <w:lang w:bidi="ar"/>
              </w:rPr>
              <w:br w:type="textWrapping"/>
            </w:r>
            <w:r>
              <w:rPr>
                <w:rStyle w:val="13"/>
                <w:lang w:bidi="ar"/>
              </w:rPr>
              <w:t>   ·临界点干燥：最佳，能最大限度防止表面张力引起的结构塌陷。</w:t>
            </w:r>
            <w:r>
              <w:rPr>
                <w:rStyle w:val="13"/>
                <w:lang w:bidi="ar"/>
              </w:rPr>
              <w:br w:type="textWrapping"/>
            </w:r>
            <w:r>
              <w:rPr>
                <w:rStyle w:val="13"/>
                <w:lang w:bidi="ar"/>
              </w:rPr>
              <w:t>   · 冷冻干燥：次佳，将样品冷冻后真空升华除水。</w:t>
            </w:r>
            <w:r>
              <w:rPr>
                <w:rStyle w:val="13"/>
                <w:lang w:bidi="ar"/>
              </w:rPr>
              <w:br w:type="textWrapping"/>
            </w:r>
            <w:r>
              <w:rPr>
                <w:rStyle w:val="13"/>
                <w:lang w:bidi="ar"/>
              </w:rPr>
              <w:t>   · 自然干燥：仅适用于结构非常强韧的样品，通常会导致严重塌缩。</w:t>
            </w:r>
            <w:r>
              <w:rPr>
                <w:rStyle w:val="13"/>
                <w:lang w:bidi="ar"/>
              </w:rPr>
              <w:br w:type="textWrapping"/>
            </w:r>
            <w:r>
              <w:rPr>
                <w:rStyle w:val="13"/>
                <w:lang w:bidi="ar"/>
              </w:rPr>
              <w:t>4.粘样与镀膜：干燥后，将样品粘在样品台上，并必须进行喷金/喷碳处理。</w:t>
            </w:r>
          </w:p>
        </w:tc>
        <w:tc>
          <w:tcPr>
            <w:tcW w:w="3881" w:type="dxa"/>
            <w:tcBorders>
              <w:top w:val="single" w:color="000000" w:sz="4" w:space="0"/>
              <w:left w:val="single" w:color="000000" w:sz="4" w:space="0"/>
              <w:bottom w:val="single" w:color="000000" w:sz="4" w:space="0"/>
              <w:right w:val="single" w:color="000000" w:sz="4" w:space="0"/>
            </w:tcBorders>
            <w:vAlign w:val="center"/>
          </w:tcPr>
          <w:p w14:paraId="2F842E62">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2"/>
                <w:rFonts w:hint="default" w:ascii="Times New Roman" w:hAnsi="Times New Roman" w:cs="Times New Roman" w:eastAsiaTheme="minorEastAsia"/>
                <w:lang w:bidi="ar"/>
              </w:rPr>
            </w:pPr>
            <w:r>
              <w:rPr>
                <w:rStyle w:val="12"/>
                <w:rFonts w:hint="default" w:ascii="Times New Roman" w:hAnsi="Times New Roman" w:cs="Times New Roman" w:eastAsiaTheme="minorEastAsia"/>
                <w:lang w:bidi="ar"/>
              </w:rPr>
              <w:t>关键在干燥</w:t>
            </w:r>
          </w:p>
          <w:p w14:paraId="7CF42523">
            <w:pPr>
              <w:keepNext w:val="0"/>
              <w:keepLines w:val="0"/>
              <w:pageBreakBefore w:val="0"/>
              <w:widowControl/>
              <w:kinsoku/>
              <w:wordWrap/>
              <w:overflowPunct/>
              <w:topLinePunct w:val="0"/>
              <w:autoSpaceDE/>
              <w:autoSpaceDN/>
              <w:bidi w:val="0"/>
              <w:adjustRightInd/>
              <w:snapToGrid/>
              <w:spacing w:line="360" w:lineRule="auto"/>
              <w:jc w:val="left"/>
              <w:textAlignment w:val="center"/>
              <w:rPr>
                <w:rFonts w:ascii="Times New Roman" w:hAnsi="Times New Roman" w:cs="Times New Roman"/>
                <w:color w:val="000000"/>
                <w:sz w:val="22"/>
                <w:szCs w:val="22"/>
              </w:rPr>
            </w:pPr>
            <w:r>
              <w:rPr>
                <w:rStyle w:val="13"/>
                <w:lang w:bidi="ar"/>
              </w:rPr>
              <w:t>1.切勿空气干燥：会导致柔性网络塌陷、开裂，形貌完全失真。</w:t>
            </w:r>
            <w:r>
              <w:rPr>
                <w:rStyle w:val="13"/>
                <w:lang w:bidi="ar"/>
              </w:rPr>
              <w:br w:type="textWrapping"/>
            </w:r>
            <w:r>
              <w:rPr>
                <w:rStyle w:val="13"/>
                <w:lang w:bidi="ar"/>
              </w:rPr>
              <w:t>2.首选临界点干燥：虽然设备专用且流程长，但对保存多孔、脆弱结构效果最好。</w:t>
            </w:r>
            <w:r>
              <w:rPr>
                <w:rStyle w:val="13"/>
                <w:lang w:bidi="ar"/>
              </w:rPr>
              <w:br w:type="textWrapping"/>
            </w:r>
            <w:r>
              <w:rPr>
                <w:rStyle w:val="13"/>
                <w:lang w:bidi="ar"/>
              </w:rPr>
              <w:t>3.导电性：干燥后的样品是绝缘体，必须镀膜，且膜厚需足够覆盖复杂三维结构。</w:t>
            </w:r>
          </w:p>
        </w:tc>
      </w:tr>
      <w:tr w14:paraId="78F640A8">
        <w:tblPrEx>
          <w:tblCellMar>
            <w:top w:w="0" w:type="dxa"/>
            <w:left w:w="108" w:type="dxa"/>
            <w:bottom w:w="0" w:type="dxa"/>
            <w:right w:w="108" w:type="dxa"/>
          </w:tblCellMar>
        </w:tblPrEx>
        <w:trPr>
          <w:trHeight w:val="1242"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1C349A0D">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TEM</w:t>
            </w:r>
          </w:p>
        </w:tc>
        <w:tc>
          <w:tcPr>
            <w:tcW w:w="3530" w:type="dxa"/>
            <w:tcBorders>
              <w:top w:val="single" w:color="000000" w:sz="4" w:space="0"/>
              <w:left w:val="single" w:color="000000" w:sz="4" w:space="0"/>
              <w:bottom w:val="single" w:color="000000" w:sz="4" w:space="0"/>
              <w:right w:val="single" w:color="000000" w:sz="4" w:space="0"/>
            </w:tcBorders>
            <w:vAlign w:val="center"/>
          </w:tcPr>
          <w:p w14:paraId="2906A982">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常规制样几乎不可能，必须采用冷冻电镜技术：</w:t>
            </w:r>
            <w:r>
              <w:rPr>
                <w:rStyle w:val="13"/>
                <w:lang w:bidi="ar"/>
              </w:rPr>
              <w:br w:type="textWrapping"/>
            </w:r>
            <w:r>
              <w:rPr>
                <w:rStyle w:val="13"/>
                <w:lang w:bidi="ar"/>
              </w:rPr>
              <w:t>1样品制备：将极少量样品（~3μL）滴在特制载网上。</w:t>
            </w:r>
            <w:r>
              <w:rPr>
                <w:rStyle w:val="13"/>
                <w:lang w:bidi="ar"/>
              </w:rPr>
              <w:br w:type="textWrapping"/>
            </w:r>
            <w:r>
              <w:rPr>
                <w:rStyle w:val="13"/>
                <w:lang w:bidi="ar"/>
              </w:rPr>
              <w:t>2.快速冷冻：在液态乙烷或丙烷中急速冷冻，将水形成玻璃态冰，避免冰晶破坏结构。</w:t>
            </w:r>
            <w:r>
              <w:rPr>
                <w:rStyle w:val="13"/>
                <w:lang w:bidi="ar"/>
              </w:rPr>
              <w:br w:type="textWrapping"/>
            </w:r>
            <w:r>
              <w:rPr>
                <w:rStyle w:val="13"/>
                <w:lang w:bidi="ar"/>
              </w:rPr>
              <w:t>3.冷冻转移：在液氮温度下将样品转移至冷冻样品杆。</w:t>
            </w:r>
            <w:r>
              <w:rPr>
                <w:rStyle w:val="13"/>
                <w:lang w:bidi="ar"/>
              </w:rPr>
              <w:br w:type="textWrapping"/>
            </w:r>
            <w:r>
              <w:rPr>
                <w:rStyle w:val="13"/>
                <w:lang w:bidi="ar"/>
              </w:rPr>
              <w:t>4.冷冻成像：在电镜内于-170°C以下进行观察。</w:t>
            </w:r>
          </w:p>
        </w:tc>
        <w:tc>
          <w:tcPr>
            <w:tcW w:w="3881" w:type="dxa"/>
            <w:tcBorders>
              <w:top w:val="single" w:color="000000" w:sz="4" w:space="0"/>
              <w:left w:val="single" w:color="000000" w:sz="4" w:space="0"/>
              <w:bottom w:val="single" w:color="000000" w:sz="4" w:space="0"/>
              <w:right w:val="single" w:color="000000" w:sz="4" w:space="0"/>
            </w:tcBorders>
            <w:vAlign w:val="center"/>
          </w:tcPr>
          <w:p w14:paraId="7FA1B052">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1.适用性极窄：仅适用于需观察液相中纳米尺度结构的场景（如病毒、蛋白质、脂质体、胶束）。</w:t>
            </w:r>
            <w:r>
              <w:rPr>
                <w:rStyle w:val="13"/>
                <w:lang w:bidi="ar"/>
              </w:rPr>
              <w:br w:type="textWrapping"/>
            </w:r>
            <w:r>
              <w:rPr>
                <w:rStyle w:val="13"/>
                <w:lang w:bidi="ar"/>
              </w:rPr>
              <w:t>2.绝对新手勿试：需专门冷冻设备、冷冻样品杆和深厚经验。</w:t>
            </w:r>
            <w:r>
              <w:rPr>
                <w:rStyle w:val="13"/>
                <w:lang w:bidi="ar"/>
              </w:rPr>
              <w:br w:type="textWrapping"/>
            </w:r>
            <w:r>
              <w:rPr>
                <w:rStyle w:val="13"/>
                <w:lang w:bidi="ar"/>
              </w:rPr>
              <w:t>3.首要建议：强烈建议先咨询老师，评估必要性。绝大多数材料学含液样品不适用此方法</w:t>
            </w:r>
          </w:p>
        </w:tc>
      </w:tr>
      <w:tr w14:paraId="3DA022CC">
        <w:tblPrEx>
          <w:tblCellMar>
            <w:top w:w="0" w:type="dxa"/>
            <w:left w:w="108" w:type="dxa"/>
            <w:bottom w:w="0" w:type="dxa"/>
            <w:right w:w="108" w:type="dxa"/>
          </w:tblCellMar>
        </w:tblPrEx>
        <w:trPr>
          <w:trHeight w:val="1076" w:hRule="atLeast"/>
          <w:jc w:val="center"/>
        </w:trPr>
        <w:tc>
          <w:tcPr>
            <w:tcW w:w="907" w:type="dxa"/>
            <w:tcBorders>
              <w:top w:val="single" w:color="000000" w:sz="4" w:space="0"/>
              <w:left w:val="single" w:color="000000" w:sz="4" w:space="0"/>
              <w:bottom w:val="single" w:color="000000" w:sz="4" w:space="0"/>
              <w:right w:val="single" w:color="000000" w:sz="4" w:space="0"/>
            </w:tcBorders>
            <w:noWrap/>
            <w:vAlign w:val="center"/>
          </w:tcPr>
          <w:p w14:paraId="1A1B6B70">
            <w:pPr>
              <w:keepNext w:val="0"/>
              <w:keepLines w:val="0"/>
              <w:pageBreakBefore w:val="0"/>
              <w:widowControl/>
              <w:kinsoku/>
              <w:wordWrap/>
              <w:overflowPunct/>
              <w:topLinePunct w:val="0"/>
              <w:autoSpaceDE/>
              <w:autoSpaceDN/>
              <w:bidi w:val="0"/>
              <w:adjustRightInd/>
              <w:snapToGrid/>
              <w:spacing w:line="360" w:lineRule="auto"/>
              <w:jc w:val="center"/>
              <w:textAlignment w:val="center"/>
              <w:rPr>
                <w:rFonts w:ascii="Times New Roman" w:hAnsi="Times New Roman" w:cs="Times New Roman"/>
                <w:color w:val="000000"/>
                <w:sz w:val="22"/>
                <w:szCs w:val="22"/>
              </w:rPr>
            </w:pPr>
            <w:r>
              <w:rPr>
                <w:rFonts w:ascii="Times New Roman" w:hAnsi="Times New Roman" w:cs="Times New Roman"/>
                <w:color w:val="000000"/>
                <w:kern w:val="0"/>
                <w:sz w:val="22"/>
                <w:szCs w:val="22"/>
                <w:lang w:bidi="ar"/>
              </w:rPr>
              <w:t>CT</w:t>
            </w:r>
          </w:p>
        </w:tc>
        <w:tc>
          <w:tcPr>
            <w:tcW w:w="3530" w:type="dxa"/>
            <w:tcBorders>
              <w:top w:val="single" w:color="000000" w:sz="4" w:space="0"/>
              <w:left w:val="single" w:color="000000" w:sz="4" w:space="0"/>
              <w:bottom w:val="single" w:color="000000" w:sz="4" w:space="0"/>
              <w:right w:val="single" w:color="000000" w:sz="4" w:space="0"/>
            </w:tcBorders>
            <w:vAlign w:val="center"/>
          </w:tcPr>
          <w:p w14:paraId="28F56BA6">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最为直接和宽容：</w:t>
            </w:r>
            <w:r>
              <w:rPr>
                <w:rStyle w:val="13"/>
                <w:lang w:bidi="ar"/>
              </w:rPr>
              <w:br w:type="textWrapping"/>
            </w:r>
            <w:r>
              <w:rPr>
                <w:rStyle w:val="13"/>
                <w:lang w:bidi="ar"/>
              </w:rPr>
              <w:t>1.简单固定：将样品直接放入或固定在样品管/样品台上，防止扫描时晃动。</w:t>
            </w:r>
            <w:r>
              <w:rPr>
                <w:rStyle w:val="13"/>
                <w:lang w:bidi="ar"/>
              </w:rPr>
              <w:br w:type="textWrapping"/>
            </w:r>
            <w:r>
              <w:rPr>
                <w:rStyle w:val="13"/>
                <w:lang w:bidi="ar"/>
              </w:rPr>
              <w:t>2.直接扫描：选择合适的扫描参数（电压、电流）进行扫描。对于非常软的样品，可使用低功率、快速扫描模式。</w:t>
            </w:r>
          </w:p>
        </w:tc>
        <w:tc>
          <w:tcPr>
            <w:tcW w:w="3881" w:type="dxa"/>
            <w:tcBorders>
              <w:top w:val="single" w:color="000000" w:sz="4" w:space="0"/>
              <w:left w:val="single" w:color="000000" w:sz="4" w:space="0"/>
              <w:bottom w:val="single" w:color="000000" w:sz="4" w:space="0"/>
              <w:right w:val="single" w:color="000000" w:sz="4" w:space="0"/>
            </w:tcBorders>
            <w:vAlign w:val="center"/>
          </w:tcPr>
          <w:p w14:paraId="6A2F8F7A">
            <w:pPr>
              <w:keepNext w:val="0"/>
              <w:keepLines w:val="0"/>
              <w:pageBreakBefore w:val="0"/>
              <w:widowControl/>
              <w:kinsoku/>
              <w:wordWrap/>
              <w:overflowPunct/>
              <w:topLinePunct w:val="0"/>
              <w:autoSpaceDE/>
              <w:autoSpaceDN/>
              <w:bidi w:val="0"/>
              <w:adjustRightInd/>
              <w:snapToGrid/>
              <w:spacing w:line="360" w:lineRule="auto"/>
              <w:jc w:val="left"/>
              <w:textAlignment w:val="center"/>
              <w:rPr>
                <w:rStyle w:val="13"/>
                <w:lang w:bidi="ar"/>
              </w:rPr>
            </w:pPr>
            <w:r>
              <w:rPr>
                <w:rStyle w:val="13"/>
                <w:lang w:bidi="ar"/>
              </w:rPr>
              <w:t>1.最大优势：真正无损，可保持样品的原始含水状态和三维结构，无需脱水、干燥、镀膜等破坏性处理。</w:t>
            </w:r>
            <w:r>
              <w:rPr>
                <w:rStyle w:val="13"/>
                <w:lang w:bidi="ar"/>
              </w:rPr>
              <w:br w:type="textWrapping"/>
            </w:r>
            <w:r>
              <w:rPr>
                <w:rStyle w:val="13"/>
                <w:lang w:bidi="ar"/>
              </w:rPr>
              <w:t>2.分辨率权衡：常规显微CT分辨率在微米级，无法观察纳米级细节（如高分子链、微小胶束）。</w:t>
            </w:r>
            <w:r>
              <w:rPr>
                <w:rStyle w:val="13"/>
                <w:lang w:bidi="ar"/>
              </w:rPr>
              <w:br w:type="textWrapping"/>
            </w:r>
            <w:r>
              <w:rPr>
                <w:rStyle w:val="13"/>
                <w:lang w:bidi="ar"/>
              </w:rPr>
              <w:t>3.适用场景：完美用于观察水凝胶的内部孔洞结构、乳液滴的整体分布、复合材料中填料的三维网络等介观尺度（微米到毫米）特征。</w:t>
            </w:r>
          </w:p>
        </w:tc>
      </w:tr>
    </w:tbl>
    <w:p w14:paraId="4363C007">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left"/>
        <w:rPr>
          <w:rFonts w:ascii="Times New Roman" w:hAnsi="Times New Roman" w:cs="Times New Roman"/>
          <w:b/>
          <w:bCs/>
          <w:kern w:val="0"/>
          <w:sz w:val="24"/>
          <w:lang w:bidi="ar"/>
        </w:rPr>
      </w:pPr>
      <w:r>
        <w:rPr>
          <w:rFonts w:ascii="Times New Roman" w:hAnsi="Times New Roman" w:cs="Times New Roman"/>
          <w:b/>
          <w:bCs/>
          <w:kern w:val="0"/>
          <w:sz w:val="24"/>
          <w:lang w:bidi="ar"/>
        </w:rPr>
        <w:t>4.SEM与TEM对比</w:t>
      </w:r>
    </w:p>
    <w:p w14:paraId="64CAB72A">
      <w:pPr>
        <w:pStyle w:val="6"/>
        <w:keepNext w:val="0"/>
        <w:keepLines w:val="0"/>
        <w:pageBreakBefore w:val="0"/>
        <w:widowControl/>
        <w:shd w:val="clear" w:color="auto" w:fill="FFFFFF"/>
        <w:kinsoku/>
        <w:wordWrap/>
        <w:overflowPunct/>
        <w:topLinePunct w:val="0"/>
        <w:autoSpaceDE/>
        <w:autoSpaceDN/>
        <w:bidi w:val="0"/>
        <w:adjustRightInd/>
        <w:snapToGrid/>
        <w:spacing w:before="120" w:beforeAutospacing="0" w:after="120" w:afterAutospacing="0" w:line="360" w:lineRule="auto"/>
        <w:jc w:val="center"/>
        <w:rPr>
          <w:rFonts w:ascii="Times New Roman" w:hAnsi="Times New Roman"/>
        </w:rPr>
      </w:pPr>
      <w:r>
        <w:rPr>
          <w:rFonts w:ascii="Times New Roman" w:hAnsi="Times New Roman"/>
        </w:rPr>
        <w:drawing>
          <wp:inline distT="0" distB="0" distL="114300" distR="114300">
            <wp:extent cx="2487295" cy="2767965"/>
            <wp:effectExtent l="0" t="0" r="825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
                    <a:stretch>
                      <a:fillRect/>
                    </a:stretch>
                  </pic:blipFill>
                  <pic:spPr>
                    <a:xfrm>
                      <a:off x="0" y="0"/>
                      <a:ext cx="2489814" cy="2770826"/>
                    </a:xfrm>
                    <a:prstGeom prst="rect">
                      <a:avLst/>
                    </a:prstGeom>
                    <a:noFill/>
                    <a:ln>
                      <a:noFill/>
                    </a:ln>
                  </pic:spPr>
                </pic:pic>
              </a:graphicData>
            </a:graphic>
          </wp:inline>
        </w:drawing>
      </w:r>
    </w:p>
    <w:p w14:paraId="5C54BBAC">
      <w:pPr>
        <w:pStyle w:val="6"/>
        <w:keepNext w:val="0"/>
        <w:keepLines w:val="0"/>
        <w:pageBreakBefore w:val="0"/>
        <w:widowControl/>
        <w:shd w:val="clear" w:color="auto" w:fill="FFFFFF"/>
        <w:kinsoku/>
        <w:wordWrap/>
        <w:overflowPunct/>
        <w:topLinePunct w:val="0"/>
        <w:autoSpaceDE/>
        <w:autoSpaceDN/>
        <w:bidi w:val="0"/>
        <w:adjustRightInd/>
        <w:snapToGrid/>
        <w:spacing w:before="120" w:beforeAutospacing="0" w:after="120" w:afterAutospacing="0" w:line="360" w:lineRule="auto"/>
        <w:jc w:val="center"/>
        <w:rPr>
          <w:rFonts w:ascii="Times New Roman" w:hAnsi="Times New Roman"/>
          <w:sz w:val="21"/>
          <w:szCs w:val="21"/>
        </w:rPr>
      </w:pPr>
      <w:r>
        <w:rPr>
          <w:rFonts w:ascii="Times New Roman" w:hAnsi="Times New Roman"/>
          <w:sz w:val="21"/>
          <w:szCs w:val="21"/>
        </w:rPr>
        <w:t>图1.2</w:t>
      </w:r>
      <w:r>
        <w:rPr>
          <w:rFonts w:hint="eastAsia" w:ascii="Times New Roman" w:hAnsi="Times New Roman"/>
          <w:sz w:val="21"/>
          <w:szCs w:val="21"/>
        </w:rPr>
        <w:t>针对三</w:t>
      </w:r>
      <w:r>
        <w:rPr>
          <w:rFonts w:ascii="Times New Roman" w:hAnsi="Times New Roman"/>
          <w:sz w:val="21"/>
          <w:szCs w:val="21"/>
        </w:rPr>
        <w:t>种不同形状的细菌SET与TEM分别给出的电镜图</w:t>
      </w:r>
    </w:p>
    <w:p w14:paraId="4FE1B24E">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583305" cy="2223135"/>
            <wp:effectExtent l="0" t="0" r="0" b="571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6"/>
                    <a:stretch>
                      <a:fillRect/>
                    </a:stretch>
                  </pic:blipFill>
                  <pic:spPr>
                    <a:xfrm>
                      <a:off x="0" y="0"/>
                      <a:ext cx="3590836" cy="2227512"/>
                    </a:xfrm>
                    <a:prstGeom prst="rect">
                      <a:avLst/>
                    </a:prstGeom>
                    <a:noFill/>
                    <a:ln w="9525">
                      <a:noFill/>
                    </a:ln>
                  </pic:spPr>
                </pic:pic>
              </a:graphicData>
            </a:graphic>
          </wp:inline>
        </w:drawing>
      </w:r>
    </w:p>
    <w:p w14:paraId="653F4D53">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Cs w:val="21"/>
        </w:rPr>
      </w:pPr>
      <w:r>
        <w:rPr>
          <w:rFonts w:ascii="Times New Roman" w:hAnsi="Times New Roman" w:cs="Times New Roman"/>
          <w:szCs w:val="21"/>
        </w:rPr>
        <w:t>图1.3 SEM与TEM基本信息对比图</w:t>
      </w:r>
    </w:p>
    <w:p w14:paraId="20823154">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r>
        <w:rPr>
          <w:rFonts w:ascii="Times New Roman" w:hAnsi="Times New Roman" w:cs="Times New Roman"/>
          <w:sz w:val="24"/>
        </w:rPr>
        <w:drawing>
          <wp:inline distT="0" distB="0" distL="0" distR="0">
            <wp:extent cx="3332480" cy="2904490"/>
            <wp:effectExtent l="0" t="0" r="1270" b="0"/>
            <wp:docPr id="1036493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93106" name="图片 1"/>
                    <pic:cNvPicPr>
                      <a:picLocks noChangeAspect="1"/>
                    </pic:cNvPicPr>
                  </pic:nvPicPr>
                  <pic:blipFill>
                    <a:blip r:embed="rId7"/>
                    <a:stretch>
                      <a:fillRect/>
                    </a:stretch>
                  </pic:blipFill>
                  <pic:spPr>
                    <a:xfrm>
                      <a:off x="0" y="0"/>
                      <a:ext cx="3335263" cy="2907032"/>
                    </a:xfrm>
                    <a:prstGeom prst="rect">
                      <a:avLst/>
                    </a:prstGeom>
                  </pic:spPr>
                </pic:pic>
              </a:graphicData>
            </a:graphic>
          </wp:inline>
        </w:drawing>
      </w:r>
    </w:p>
    <w:p w14:paraId="397AA8EE">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Cs w:val="21"/>
        </w:rPr>
      </w:pPr>
      <w:r>
        <w:rPr>
          <w:rFonts w:ascii="Times New Roman" w:hAnsi="Times New Roman" w:cs="Times New Roman"/>
          <w:szCs w:val="21"/>
        </w:rPr>
        <w:t>图1.</w:t>
      </w:r>
      <w:r>
        <w:rPr>
          <w:rFonts w:hint="eastAsia" w:ascii="Times New Roman" w:hAnsi="Times New Roman" w:cs="Times New Roman"/>
          <w:szCs w:val="21"/>
        </w:rPr>
        <w:t>4</w:t>
      </w:r>
      <w:r>
        <w:rPr>
          <w:rFonts w:ascii="Times New Roman" w:hAnsi="Times New Roman" w:cs="Times New Roman"/>
          <w:szCs w:val="21"/>
        </w:rPr>
        <w:t xml:space="preserve"> SEM与TEM</w:t>
      </w:r>
      <w:r>
        <w:rPr>
          <w:rFonts w:hint="eastAsia" w:ascii="Times New Roman" w:hAnsi="Times New Roman" w:cs="Times New Roman"/>
          <w:szCs w:val="21"/>
        </w:rPr>
        <w:t>结构构成简图</w:t>
      </w:r>
    </w:p>
    <w:p w14:paraId="3DAB38EF">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531870" cy="2583815"/>
            <wp:effectExtent l="0" t="0" r="0" b="6985"/>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8"/>
                    <a:srcRect b="6956"/>
                    <a:stretch>
                      <a:fillRect/>
                    </a:stretch>
                  </pic:blipFill>
                  <pic:spPr>
                    <a:xfrm>
                      <a:off x="0" y="0"/>
                      <a:ext cx="3534948" cy="2586506"/>
                    </a:xfrm>
                    <a:prstGeom prst="rect">
                      <a:avLst/>
                    </a:prstGeom>
                    <a:noFill/>
                    <a:ln>
                      <a:noFill/>
                    </a:ln>
                  </pic:spPr>
                </pic:pic>
              </a:graphicData>
            </a:graphic>
          </wp:inline>
        </w:drawing>
      </w:r>
    </w:p>
    <w:p w14:paraId="6CB4055C">
      <w:pPr>
        <w:pStyle w:val="6"/>
        <w:keepNext w:val="0"/>
        <w:keepLines w:val="0"/>
        <w:pageBreakBefore w:val="0"/>
        <w:widowControl/>
        <w:shd w:val="clear" w:color="auto" w:fill="FFFFFF"/>
        <w:kinsoku/>
        <w:wordWrap/>
        <w:overflowPunct/>
        <w:topLinePunct w:val="0"/>
        <w:autoSpaceDE/>
        <w:autoSpaceDN/>
        <w:bidi w:val="0"/>
        <w:adjustRightInd/>
        <w:snapToGrid/>
        <w:spacing w:before="120" w:beforeAutospacing="0" w:after="120" w:afterAutospacing="0" w:line="360" w:lineRule="auto"/>
        <w:jc w:val="center"/>
        <w:rPr>
          <w:rFonts w:ascii="Times New Roman" w:hAnsi="Times New Roman"/>
          <w:sz w:val="21"/>
          <w:szCs w:val="21"/>
        </w:rPr>
      </w:pPr>
      <w:r>
        <w:rPr>
          <w:rFonts w:ascii="Times New Roman" w:hAnsi="Times New Roman"/>
          <w:sz w:val="21"/>
          <w:szCs w:val="21"/>
        </w:rPr>
        <w:t>图1.</w:t>
      </w:r>
      <w:r>
        <w:rPr>
          <w:rFonts w:hint="eastAsia" w:ascii="Times New Roman" w:hAnsi="Times New Roman"/>
          <w:sz w:val="21"/>
          <w:szCs w:val="21"/>
        </w:rPr>
        <w:t>5 光学显微镜、</w:t>
      </w:r>
      <w:r>
        <w:rPr>
          <w:rFonts w:ascii="Times New Roman" w:hAnsi="Times New Roman"/>
          <w:sz w:val="21"/>
          <w:szCs w:val="21"/>
        </w:rPr>
        <w:t>SEM与TEM</w:t>
      </w:r>
      <w:r>
        <w:rPr>
          <w:rFonts w:hint="eastAsia" w:ascii="Times New Roman" w:hAnsi="Times New Roman"/>
          <w:sz w:val="21"/>
          <w:szCs w:val="21"/>
        </w:rPr>
        <w:t>结构构成及成像对比图</w:t>
      </w:r>
    </w:p>
    <w:p w14:paraId="513E80C6">
      <w:pPr>
        <w:pStyle w:val="6"/>
        <w:keepNext w:val="0"/>
        <w:keepLines w:val="0"/>
        <w:pageBreakBefore w:val="0"/>
        <w:widowControl/>
        <w:shd w:val="clear" w:color="auto" w:fill="FFFFFF"/>
        <w:kinsoku/>
        <w:wordWrap/>
        <w:overflowPunct/>
        <w:topLinePunct w:val="0"/>
        <w:autoSpaceDE/>
        <w:autoSpaceDN/>
        <w:bidi w:val="0"/>
        <w:adjustRightInd/>
        <w:snapToGrid/>
        <w:spacing w:before="120" w:beforeAutospacing="0" w:after="120" w:afterAutospacing="0" w:line="360" w:lineRule="auto"/>
        <w:rPr>
          <w:rFonts w:ascii="Times New Roman" w:hAnsi="Times New Roman"/>
        </w:rPr>
      </w:pPr>
      <w:r>
        <w:rPr>
          <w:rStyle w:val="9"/>
          <w:rFonts w:ascii="Times New Roman" w:hAnsi="Times New Roman"/>
          <w:b w:val="0"/>
          <w:color w:val="0F1115"/>
          <w:shd w:val="clear" w:color="auto" w:fill="FFFFFF"/>
        </w:rPr>
        <w:t>交叉提示</w:t>
      </w:r>
      <w:r>
        <w:rPr>
          <w:rFonts w:ascii="Times New Roman" w:hAnsi="Times New Roman"/>
          <w:color w:val="0F1115"/>
          <w:shd w:val="clear" w:color="auto" w:fill="FFFFFF"/>
        </w:rPr>
        <w:t>：</w:t>
      </w:r>
    </w:p>
    <w:p w14:paraId="65DF0A90">
      <w:pPr>
        <w:pStyle w:val="6"/>
        <w:keepNext w:val="0"/>
        <w:keepLines w:val="0"/>
        <w:pageBreakBefore w:val="0"/>
        <w:widowControl/>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w:t>
      </w:r>
      <w:r>
        <w:rPr>
          <w:rStyle w:val="9"/>
          <w:rFonts w:ascii="Times New Roman" w:hAnsi="Times New Roman"/>
          <w:b w:val="0"/>
          <w:color w:val="0F1115"/>
          <w:shd w:val="clear" w:color="auto" w:fill="FFFFFF"/>
        </w:rPr>
        <w:t>SEM vs TEM</w:t>
      </w:r>
      <w:r>
        <w:rPr>
          <w:rFonts w:ascii="Times New Roman" w:hAnsi="Times New Roman"/>
          <w:color w:val="0F1115"/>
          <w:shd w:val="clear" w:color="auto" w:fill="FFFFFF"/>
        </w:rPr>
        <w:t>：如果只想看表面，绝对不要选TEM，制样会“杀死”你的样品且浪费时间。</w:t>
      </w:r>
    </w:p>
    <w:p w14:paraId="38A51FF6">
      <w:pPr>
        <w:pStyle w:val="6"/>
        <w:keepNext w:val="0"/>
        <w:keepLines w:val="0"/>
        <w:pageBreakBefore w:val="0"/>
        <w:widowControl/>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w:t>
      </w:r>
      <w:r>
        <w:rPr>
          <w:rStyle w:val="9"/>
          <w:rFonts w:ascii="Times New Roman" w:hAnsi="Times New Roman"/>
          <w:b w:val="0"/>
          <w:color w:val="0F1115"/>
          <w:shd w:val="clear" w:color="auto" w:fill="FFFFFF"/>
        </w:rPr>
        <w:t>同一样品不同需求</w:t>
      </w:r>
      <w:r>
        <w:rPr>
          <w:rFonts w:ascii="Times New Roman" w:hAnsi="Times New Roman"/>
          <w:color w:val="0F1115"/>
          <w:shd w:val="clear" w:color="auto" w:fill="FFFFFF"/>
        </w:rPr>
        <w:t>：</w:t>
      </w:r>
    </w:p>
    <w:p w14:paraId="31C7FE8E">
      <w:pPr>
        <w:pStyle w:val="6"/>
        <w:keepNext w:val="0"/>
        <w:keepLines w:val="0"/>
        <w:pageBreakBefore w:val="0"/>
        <w:widowControl/>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一颗花粉</w:t>
      </w:r>
      <w:r>
        <w:rPr>
          <w:rFonts w:ascii="Times New Roman" w:hAnsi="Times New Roman"/>
          <w:color w:val="0F1115"/>
          <w:shd w:val="clear" w:color="auto" w:fill="FFFFFF"/>
        </w:rPr>
        <w:t>：看表面纹路（SEM）；看内部细胞器（TEM-超薄切片）；看整体三维结构（CT）。</w:t>
      </w:r>
    </w:p>
    <w:p w14:paraId="607D4D6C">
      <w:pPr>
        <w:pStyle w:val="6"/>
        <w:keepNext w:val="0"/>
        <w:keepLines w:val="0"/>
        <w:pageBreakBefore w:val="0"/>
        <w:widowControl/>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一块合金</w:t>
      </w:r>
      <w:r>
        <w:rPr>
          <w:rFonts w:ascii="Times New Roman" w:hAnsi="Times New Roman"/>
          <w:color w:val="0F1115"/>
          <w:shd w:val="clear" w:color="auto" w:fill="FFFFFF"/>
        </w:rPr>
        <w:t>：看断口形貌（SEM）；看析出相结构（TEM）；看内部缩孔分布（CT）。</w:t>
      </w:r>
    </w:p>
    <w:p w14:paraId="7F87B264">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hint="eastAsia" w:ascii="Times New Roman" w:hAnsi="Times New Roman" w:cs="Times New Roman"/>
          <w:sz w:val="28"/>
          <w:szCs w:val="28"/>
        </w:rPr>
      </w:pPr>
    </w:p>
    <w:p w14:paraId="67B1383B">
      <w:pPr>
        <w:keepNext w:val="0"/>
        <w:keepLines w:val="0"/>
        <w:pageBreakBefore w:val="0"/>
        <w:kinsoku/>
        <w:wordWrap/>
        <w:overflowPunct/>
        <w:topLinePunct w:val="0"/>
        <w:autoSpaceDE/>
        <w:autoSpaceDN/>
        <w:bidi w:val="0"/>
        <w:adjustRightInd/>
        <w:snapToGrid/>
        <w:spacing w:line="360" w:lineRule="auto"/>
        <w:rPr>
          <w:rFonts w:ascii="Times New Roman" w:hAnsi="Times New Roman" w:cs="Times New Roman"/>
          <w:sz w:val="28"/>
          <w:szCs w:val="28"/>
        </w:rPr>
      </w:pPr>
    </w:p>
    <w:p w14:paraId="4A570222">
      <w:pPr>
        <w:keepNext w:val="0"/>
        <w:keepLines w:val="0"/>
        <w:pageBreakBefore w:val="0"/>
        <w:widowControl/>
        <w:kinsoku/>
        <w:wordWrap/>
        <w:overflowPunct/>
        <w:topLinePunct w:val="0"/>
        <w:autoSpaceDE/>
        <w:autoSpaceDN/>
        <w:bidi w:val="0"/>
        <w:adjustRightInd/>
        <w:snapToGrid/>
        <w:spacing w:line="360" w:lineRule="auto"/>
        <w:jc w:val="left"/>
        <w:rPr>
          <w:rFonts w:ascii="Times New Roman" w:hAnsi="Times New Roman" w:cs="Times New Roman"/>
          <w:sz w:val="28"/>
          <w:szCs w:val="28"/>
        </w:rPr>
      </w:pPr>
      <w:r>
        <w:rPr>
          <w:rFonts w:ascii="Times New Roman" w:hAnsi="Times New Roman" w:cs="Times New Roman"/>
          <w:sz w:val="28"/>
          <w:szCs w:val="28"/>
        </w:rPr>
        <w:br w:type="page"/>
      </w:r>
    </w:p>
    <w:p w14:paraId="14C72380">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eastAsia="黑体" w:cs="Times New Roman"/>
          <w:sz w:val="28"/>
          <w:szCs w:val="28"/>
        </w:rPr>
      </w:pPr>
      <w:r>
        <w:rPr>
          <w:rFonts w:ascii="Times New Roman" w:hAnsi="Times New Roman" w:eastAsia="黑体" w:cs="Times New Roman"/>
          <w:sz w:val="28"/>
          <w:szCs w:val="28"/>
        </w:rPr>
        <w:t>二．SEM（扫描电子显微镜）</w:t>
      </w:r>
    </w:p>
    <w:p w14:paraId="36A9A6D7">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b/>
          <w:bCs/>
          <w:sz w:val="24"/>
        </w:rPr>
      </w:pPr>
      <w:r>
        <w:rPr>
          <w:rFonts w:ascii="Times New Roman" w:hAnsi="Times New Roman" w:cs="Times New Roman"/>
          <w:b/>
          <w:bCs/>
          <w:sz w:val="24"/>
        </w:rPr>
        <w:drawing>
          <wp:inline distT="0" distB="0" distL="114300" distR="114300">
            <wp:extent cx="2007870" cy="2362835"/>
            <wp:effectExtent l="0" t="0" r="1905" b="8890"/>
            <wp:docPr id="18" name="图片 18" descr="18894c387a3e3c0ac95be3219be9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8894c387a3e3c0ac95be3219be93070"/>
                    <pic:cNvPicPr>
                      <a:picLocks noChangeAspect="1"/>
                    </pic:cNvPicPr>
                  </pic:nvPicPr>
                  <pic:blipFill>
                    <a:blip r:embed="rId9"/>
                    <a:stretch>
                      <a:fillRect/>
                    </a:stretch>
                  </pic:blipFill>
                  <pic:spPr>
                    <a:xfrm>
                      <a:off x="0" y="0"/>
                      <a:ext cx="2007870" cy="2362835"/>
                    </a:xfrm>
                    <a:prstGeom prst="rect">
                      <a:avLst/>
                    </a:prstGeom>
                  </pic:spPr>
                </pic:pic>
              </a:graphicData>
            </a:graphic>
          </wp:inline>
        </w:drawing>
      </w:r>
      <w:r>
        <w:rPr>
          <w:rFonts w:ascii="宋体" w:hAnsi="宋体" w:cs="宋体"/>
          <w:sz w:val="24"/>
        </w:rPr>
        <w:drawing>
          <wp:inline distT="0" distB="0" distL="114300" distR="114300">
            <wp:extent cx="5032375" cy="1985010"/>
            <wp:effectExtent l="0" t="0" r="6350" b="571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0"/>
                    <a:srcRect b="14719"/>
                    <a:stretch>
                      <a:fillRect/>
                    </a:stretch>
                  </pic:blipFill>
                  <pic:spPr>
                    <a:xfrm>
                      <a:off x="0" y="0"/>
                      <a:ext cx="5032375" cy="1985010"/>
                    </a:xfrm>
                    <a:prstGeom prst="rect">
                      <a:avLst/>
                    </a:prstGeom>
                    <a:noFill/>
                    <a:ln>
                      <a:noFill/>
                    </a:ln>
                  </pic:spPr>
                </pic:pic>
              </a:graphicData>
            </a:graphic>
          </wp:inline>
        </w:drawing>
      </w:r>
    </w:p>
    <w:p w14:paraId="7D19B703">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Cs w:val="21"/>
        </w:rPr>
      </w:pPr>
      <w:r>
        <w:rPr>
          <w:rFonts w:ascii="Times New Roman" w:hAnsi="Times New Roman" w:cs="Times New Roman"/>
          <w:szCs w:val="21"/>
        </w:rPr>
        <w:t>图2.1 常见扫描电子显微镜设备图</w:t>
      </w:r>
    </w:p>
    <w:p w14:paraId="25724892">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4"/>
        </w:rPr>
      </w:pPr>
      <w:r>
        <w:rPr>
          <w:rFonts w:ascii="Times New Roman" w:hAnsi="Times New Roman" w:cs="Times New Roman"/>
          <w:b/>
          <w:bCs/>
          <w:sz w:val="24"/>
        </w:rPr>
        <w:t>1.基础认知资料</w:t>
      </w:r>
    </w:p>
    <w:p w14:paraId="2C56C0F0">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可以把它想象成一个非常精密的“触觉探头”。它不直接看透样品，而是用一束极细的电子束在样品表面逐点扫描，通过收集样品表面激发出的各种信号来成像。它主要展示的是样品表面的</w:t>
      </w:r>
      <w:r>
        <w:rPr>
          <w:rFonts w:ascii="Times New Roman" w:hAnsi="Times New Roman" w:cs="Times New Roman"/>
          <w:b/>
          <w:bCs/>
          <w:sz w:val="24"/>
        </w:rPr>
        <w:t>三维形貌</w:t>
      </w:r>
      <w:r>
        <w:rPr>
          <w:rFonts w:ascii="Times New Roman" w:hAnsi="Times New Roman" w:cs="Times New Roman"/>
          <w:sz w:val="24"/>
        </w:rPr>
        <w:t>，就像给我们看一座微观山脉的地表风景。</w:t>
      </w:r>
    </w:p>
    <w:p w14:paraId="17347DFF">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339465" cy="2443480"/>
            <wp:effectExtent l="0" t="0" r="3810" b="444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1"/>
                    <a:stretch>
                      <a:fillRect/>
                    </a:stretch>
                  </pic:blipFill>
                  <pic:spPr>
                    <a:xfrm>
                      <a:off x="0" y="0"/>
                      <a:ext cx="3339465" cy="2443480"/>
                    </a:xfrm>
                    <a:prstGeom prst="rect">
                      <a:avLst/>
                    </a:prstGeom>
                    <a:noFill/>
                    <a:ln>
                      <a:noFill/>
                    </a:ln>
                  </pic:spPr>
                </pic:pic>
              </a:graphicData>
            </a:graphic>
          </wp:inline>
        </w:drawing>
      </w:r>
    </w:p>
    <w:p w14:paraId="53D26C10">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rPr>
      </w:pPr>
      <w:r>
        <w:rPr>
          <w:rFonts w:hint="eastAsia" w:ascii="Times New Roman" w:hAnsi="Times New Roman" w:cs="Times New Roman"/>
        </w:rPr>
        <w:t xml:space="preserve">图2.2 </w:t>
      </w:r>
      <w:r>
        <w:rPr>
          <w:rFonts w:ascii="Times New Roman" w:hAnsi="Times New Roman" w:cs="Times New Roman"/>
        </w:rPr>
        <w:t>环境纳米材料在不同放大倍数下的电镜图</w:t>
      </w:r>
    </w:p>
    <w:p w14:paraId="4A888624">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642360" cy="2735580"/>
            <wp:effectExtent l="0" t="0" r="5715" b="762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2"/>
                    <a:stretch>
                      <a:fillRect/>
                    </a:stretch>
                  </pic:blipFill>
                  <pic:spPr>
                    <a:xfrm>
                      <a:off x="0" y="0"/>
                      <a:ext cx="3642360" cy="2735580"/>
                    </a:xfrm>
                    <a:prstGeom prst="rect">
                      <a:avLst/>
                    </a:prstGeom>
                    <a:noFill/>
                    <a:ln>
                      <a:noFill/>
                    </a:ln>
                  </pic:spPr>
                </pic:pic>
              </a:graphicData>
            </a:graphic>
          </wp:inline>
        </w:drawing>
      </w:r>
    </w:p>
    <w:p w14:paraId="728EF53B">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rPr>
      </w:pPr>
      <w:r>
        <w:rPr>
          <w:rFonts w:hint="eastAsia" w:ascii="Times New Roman" w:hAnsi="Times New Roman" w:cs="Times New Roman"/>
        </w:rPr>
        <w:t xml:space="preserve">图2.3 </w:t>
      </w:r>
      <w:r>
        <w:rPr>
          <w:rFonts w:ascii="Times New Roman" w:hAnsi="Times New Roman" w:cs="Times New Roman"/>
        </w:rPr>
        <w:t>污泥在不同放大倍数下的电镜图</w:t>
      </w:r>
    </w:p>
    <w:p w14:paraId="7162D6AF">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2.成像原理</w:t>
      </w:r>
    </w:p>
    <w:p w14:paraId="77D2FA52">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电子枪发射电子，经电磁透镜聚焦成纳米级的电子探针，在样品表面进行光栅式扫描。电子束与样品相互作用，激发出</w:t>
      </w:r>
      <w:r>
        <w:rPr>
          <w:rFonts w:ascii="Times New Roman" w:hAnsi="Times New Roman" w:cs="Times New Roman"/>
          <w:b/>
          <w:bCs/>
          <w:sz w:val="24"/>
        </w:rPr>
        <w:t>二次电子（</w:t>
      </w:r>
      <w:r>
        <w:rPr>
          <w:rFonts w:ascii="Times New Roman" w:hAnsi="Times New Roman" w:cs="Times New Roman"/>
          <w:sz w:val="24"/>
        </w:rPr>
        <w:t>SE</w:t>
      </w:r>
      <w:r>
        <w:rPr>
          <w:rFonts w:ascii="Times New Roman" w:hAnsi="Times New Roman" w:cs="Times New Roman"/>
          <w:b/>
          <w:bCs/>
          <w:sz w:val="24"/>
        </w:rPr>
        <w:t>，主要反映形貌）和背散射电子（</w:t>
      </w:r>
      <w:r>
        <w:rPr>
          <w:rFonts w:ascii="Times New Roman" w:hAnsi="Times New Roman" w:cs="Times New Roman"/>
          <w:sz w:val="24"/>
        </w:rPr>
        <w:t>BSE</w:t>
      </w:r>
      <w:r>
        <w:rPr>
          <w:rFonts w:ascii="Times New Roman" w:hAnsi="Times New Roman" w:cs="Times New Roman"/>
          <w:b/>
          <w:bCs/>
          <w:sz w:val="24"/>
        </w:rPr>
        <w:t>，主要反映成分对比） </w:t>
      </w:r>
      <w:r>
        <w:rPr>
          <w:rFonts w:ascii="Times New Roman" w:hAnsi="Times New Roman" w:cs="Times New Roman"/>
          <w:sz w:val="24"/>
        </w:rPr>
        <w:t>等信号。探测器接收这些信号，并将其强度转化为屏幕上对应像素点的亮度，从而形成图像。</w:t>
      </w:r>
    </w:p>
    <w:p w14:paraId="73DA1AA4">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left"/>
        <w:rPr>
          <w:rFonts w:ascii="Times New Roman" w:hAnsi="Times New Roman" w:cs="Times New Roman"/>
        </w:rPr>
      </w:pPr>
      <w:r>
        <w:rPr>
          <w:rFonts w:ascii="Times New Roman" w:hAnsi="Times New Roman" w:cs="Times New Roman"/>
        </w:rPr>
        <w:tab/>
      </w:r>
      <w:r>
        <w:rPr>
          <w:rFonts w:ascii="Times New Roman" w:hAnsi="Times New Roman" w:cs="Times New Roman"/>
        </w:rPr>
        <w:drawing>
          <wp:inline distT="0" distB="0" distL="114300" distR="114300">
            <wp:extent cx="2381250" cy="1679575"/>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381250" cy="1679575"/>
                    </a:xfrm>
                    <a:prstGeom prst="rect">
                      <a:avLst/>
                    </a:prstGeom>
                    <a:noFill/>
                    <a:ln>
                      <a:noFill/>
                    </a:ln>
                  </pic:spPr>
                </pic:pic>
              </a:graphicData>
            </a:graphic>
          </wp:inline>
        </w:drawing>
      </w:r>
    </w:p>
    <w:p w14:paraId="113CF35A">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hint="eastAsia" w:ascii="Times New Roman" w:hAnsi="Times New Roman" w:cs="Times New Roman"/>
        </w:rPr>
        <w:t xml:space="preserve">图2.4 </w:t>
      </w:r>
      <w:r>
        <w:rPr>
          <w:rFonts w:ascii="Times New Roman" w:hAnsi="Times New Roman" w:cs="Times New Roman"/>
        </w:rPr>
        <w:t>电子束与固体样品作用时产生的信号</w:t>
      </w:r>
    </w:p>
    <w:p w14:paraId="6A507B37">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left"/>
        <w:rPr>
          <w:rFonts w:ascii="Times New Roman" w:hAnsi="Times New Roman" w:cs="Times New Roman"/>
        </w:rPr>
      </w:pPr>
      <w:r>
        <w:rPr>
          <w:rFonts w:ascii="Times New Roman" w:hAnsi="Times New Roman" w:cs="Times New Roman"/>
        </w:rPr>
        <w:tab/>
      </w:r>
      <w:r>
        <w:rPr>
          <w:rFonts w:ascii="Times New Roman" w:hAnsi="Times New Roman" w:cs="Times New Roman"/>
        </w:rPr>
        <w:drawing>
          <wp:inline distT="0" distB="0" distL="114300" distR="114300">
            <wp:extent cx="2074545" cy="2679065"/>
            <wp:effectExtent l="0" t="0" r="190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074545" cy="2679065"/>
                    </a:xfrm>
                    <a:prstGeom prst="rect">
                      <a:avLst/>
                    </a:prstGeom>
                    <a:noFill/>
                    <a:ln>
                      <a:noFill/>
                    </a:ln>
                  </pic:spPr>
                </pic:pic>
              </a:graphicData>
            </a:graphic>
          </wp:inline>
        </w:drawing>
      </w:r>
    </w:p>
    <w:p w14:paraId="2C93DDAD">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hint="eastAsia" w:ascii="Times New Roman" w:hAnsi="Times New Roman" w:cs="Times New Roman"/>
        </w:rPr>
        <w:t xml:space="preserve">图2.5 </w:t>
      </w:r>
      <w:r>
        <w:rPr>
          <w:rFonts w:ascii="Times New Roman" w:hAnsi="Times New Roman" w:cs="Times New Roman"/>
        </w:rPr>
        <w:t>扫描电子显微镜结构原理框图</w:t>
      </w:r>
    </w:p>
    <w:p w14:paraId="3FABF084">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ascii="Times New Roman" w:hAnsi="Times New Roman" w:cs="Times New Roman"/>
        </w:rPr>
        <w:drawing>
          <wp:inline distT="0" distB="0" distL="114300" distR="114300">
            <wp:extent cx="2317750" cy="2133600"/>
            <wp:effectExtent l="0" t="0" r="6350" b="0"/>
            <wp:docPr id="37892" name="Picture 4" descr="C:\Documents and Settings\dphifer\My Documents\Customer Data\John Deere\AF_C3\AF_C3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4" descr="C:\Documents and Settings\dphifer\My Documents\Customer Data\John Deere\AF_C3\AF_C3_00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17750" cy="2133600"/>
                    </a:xfrm>
                    <a:prstGeom prst="rect">
                      <a:avLst/>
                    </a:prstGeom>
                    <a:noFill/>
                    <a:ln>
                      <a:noFill/>
                    </a:ln>
                  </pic:spPr>
                </pic:pic>
              </a:graphicData>
            </a:graphic>
          </wp:inline>
        </w:drawing>
      </w:r>
    </w:p>
    <w:p w14:paraId="4236DA69">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hint="eastAsia" w:ascii="Times New Roman" w:hAnsi="Times New Roman" w:cs="Times New Roman"/>
        </w:rPr>
        <w:t xml:space="preserve">图2.6 </w:t>
      </w:r>
      <w:r>
        <w:rPr>
          <w:rFonts w:ascii="Times New Roman" w:hAnsi="Times New Roman" w:cs="Times New Roman"/>
        </w:rPr>
        <w:t>BSE: 成分、密度衬度</w:t>
      </w:r>
    </w:p>
    <w:p w14:paraId="4D65BB8C">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ascii="Times New Roman" w:hAnsi="Times New Roman" w:cs="Times New Roman"/>
        </w:rPr>
        <w:drawing>
          <wp:inline distT="0" distB="0" distL="114300" distR="114300">
            <wp:extent cx="2419985" cy="2226945"/>
            <wp:effectExtent l="0" t="0" r="8890" b="1905"/>
            <wp:docPr id="37891" name="Picture 5" descr="C:\Documents and Settings\dphifer\My Documents\Customer Data\John Deere\AF_C3\AF_C3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5" descr="C:\Documents and Settings\dphifer\My Documents\Customer Data\John Deere\AF_C3\AF_C3_0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19985" cy="2226945"/>
                    </a:xfrm>
                    <a:prstGeom prst="rect">
                      <a:avLst/>
                    </a:prstGeom>
                    <a:noFill/>
                    <a:ln>
                      <a:noFill/>
                    </a:ln>
                  </pic:spPr>
                </pic:pic>
              </a:graphicData>
            </a:graphic>
          </wp:inline>
        </w:drawing>
      </w:r>
    </w:p>
    <w:p w14:paraId="52D8B5B0">
      <w:pPr>
        <w:keepNext w:val="0"/>
        <w:keepLines w:val="0"/>
        <w:pageBreakBefore w:val="0"/>
        <w:shd w:val="clear" w:color="auto" w:fill="FFFFFF" w:themeFill="background1"/>
        <w:tabs>
          <w:tab w:val="center" w:pos="4423"/>
          <w:tab w:val="left" w:pos="7528"/>
        </w:tabs>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hint="eastAsia" w:ascii="Times New Roman" w:hAnsi="Times New Roman" w:cs="Times New Roman"/>
        </w:rPr>
        <w:t xml:space="preserve">图2.7 </w:t>
      </w:r>
      <w:r>
        <w:rPr>
          <w:rFonts w:ascii="Times New Roman" w:hAnsi="Times New Roman" w:cs="Times New Roman"/>
        </w:rPr>
        <w:t>SE: 表面形貌信息</w:t>
      </w:r>
    </w:p>
    <w:p w14:paraId="5EBEF3E2">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3.适用场景</w:t>
      </w:r>
    </w:p>
    <w:p w14:paraId="5E9F01D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（1）需要观察材料表面的</w:t>
      </w:r>
      <w:r>
        <w:rPr>
          <w:rFonts w:ascii="Times New Roman" w:hAnsi="Times New Roman" w:cs="Times New Roman"/>
          <w:b/>
          <w:bCs/>
          <w:sz w:val="24"/>
        </w:rPr>
        <w:t>形貌、粗糙度、断口特征</w:t>
      </w:r>
      <w:r>
        <w:rPr>
          <w:rFonts w:ascii="Times New Roman" w:hAnsi="Times New Roman" w:cs="Times New Roman"/>
          <w:sz w:val="24"/>
        </w:rPr>
        <w:t>（如金属断口是韧窝还是解理）、颗粒大小与分布、涂层或薄膜的表面质量。</w:t>
      </w:r>
    </w:p>
    <w:p w14:paraId="1517502F">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（2）进行</w:t>
      </w:r>
      <w:r>
        <w:rPr>
          <w:rFonts w:ascii="Times New Roman" w:hAnsi="Times New Roman" w:cs="Times New Roman"/>
          <w:b/>
          <w:bCs/>
          <w:sz w:val="24"/>
        </w:rPr>
        <w:t>微区成分分析</w:t>
      </w:r>
      <w:r>
        <w:rPr>
          <w:rFonts w:ascii="Times New Roman" w:hAnsi="Times New Roman" w:cs="Times New Roman"/>
          <w:sz w:val="24"/>
        </w:rPr>
        <w:t>（搭配能谱仪EDS）。</w:t>
      </w:r>
    </w:p>
    <w:p w14:paraId="3A6BC6D5">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rPr>
      </w:pPr>
      <w:r>
        <w:rPr>
          <w:rFonts w:ascii="Times New Roman" w:hAnsi="Times New Roman" w:cs="Times New Roman"/>
          <w:sz w:val="24"/>
        </w:rPr>
        <w:t>（3）观察较大尺寸样品（相对于TEM）的局部细节</w:t>
      </w:r>
    </w:p>
    <w:p w14:paraId="53B7B637">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4.能力边界</w:t>
      </w:r>
    </w:p>
    <w:p w14:paraId="49D637D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（1）分辨率</w:t>
      </w:r>
      <w:r>
        <w:rPr>
          <w:rFonts w:ascii="Times New Roman" w:hAnsi="Times New Roman"/>
          <w:color w:val="0F1115"/>
          <w:shd w:val="clear" w:color="auto" w:fill="FFFFFF"/>
        </w:rPr>
        <w:t>：通常为1-20纳米（高端场发射SEM可达1纳米以下）。</w:t>
      </w:r>
    </w:p>
    <w:p w14:paraId="3A29277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（2）景深</w:t>
      </w:r>
      <w:r>
        <w:rPr>
          <w:rFonts w:ascii="Times New Roman" w:hAnsi="Times New Roman"/>
          <w:color w:val="0F1115"/>
          <w:shd w:val="clear" w:color="auto" w:fill="FFFFFF"/>
        </w:rPr>
        <w:t>：非常大，适合观察粗糙表面。</w:t>
      </w:r>
    </w:p>
    <w:p w14:paraId="57DC03C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（3）信息维度</w:t>
      </w:r>
      <w:r>
        <w:rPr>
          <w:rFonts w:ascii="Times New Roman" w:hAnsi="Times New Roman"/>
          <w:color w:val="0F1115"/>
          <w:shd w:val="clear" w:color="auto" w:fill="FFFFFF"/>
        </w:rPr>
        <w:t>：主要是表面二维图像，通过三维重构软件可模拟三维形貌。</w:t>
      </w:r>
    </w:p>
    <w:p w14:paraId="2E8ACE2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（4）成分分析</w:t>
      </w:r>
      <w:r>
        <w:rPr>
          <w:rFonts w:ascii="Times New Roman" w:hAnsi="Times New Roman"/>
          <w:color w:val="0F1115"/>
          <w:shd w:val="clear" w:color="auto" w:fill="FFFFFF"/>
        </w:rPr>
        <w:t>：EDS可进行点、线、面扫描成分分析，但为半定量，且对轻元素分析能力弱。</w:t>
      </w:r>
    </w:p>
    <w:p w14:paraId="1E14741C">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5.样品条件</w:t>
      </w:r>
    </w:p>
    <w:p w14:paraId="11B70EE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（1）尺寸</w:t>
      </w:r>
      <w:r>
        <w:rPr>
          <w:rFonts w:ascii="Times New Roman" w:hAnsi="Times New Roman"/>
          <w:color w:val="0F1115"/>
          <w:shd w:val="clear" w:color="auto" w:fill="FFFFFF"/>
        </w:rPr>
        <w:t>：通常直径小于数厘米，高度受样品台限制。</w:t>
      </w:r>
    </w:p>
    <w:p w14:paraId="36C32DE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（2）状态</w:t>
      </w:r>
      <w:r>
        <w:rPr>
          <w:rFonts w:ascii="Times New Roman" w:hAnsi="Times New Roman"/>
          <w:color w:val="0F1115"/>
          <w:shd w:val="clear" w:color="auto" w:fill="FFFFFF"/>
        </w:rPr>
        <w:t>：</w:t>
      </w:r>
      <w:r>
        <w:rPr>
          <w:rStyle w:val="9"/>
          <w:rFonts w:ascii="Times New Roman" w:hAnsi="Times New Roman"/>
          <w:bCs/>
          <w:color w:val="0F1115"/>
          <w:shd w:val="clear" w:color="auto" w:fill="FFFFFF"/>
        </w:rPr>
        <w:t>固体、干燥</w:t>
      </w:r>
      <w:r>
        <w:rPr>
          <w:rFonts w:ascii="Times New Roman" w:hAnsi="Times New Roman"/>
          <w:color w:val="0F1115"/>
          <w:shd w:val="clear" w:color="auto" w:fill="FFFFFF"/>
        </w:rPr>
        <w:t>。非导电样品需进行喷金/喷碳处理以消除荷电效应。</w:t>
      </w:r>
    </w:p>
    <w:p w14:paraId="78C5A28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（3）真空兼容</w:t>
      </w:r>
      <w:r>
        <w:rPr>
          <w:rFonts w:ascii="Times New Roman" w:hAnsi="Times New Roman"/>
          <w:color w:val="0F1115"/>
          <w:shd w:val="clear" w:color="auto" w:fill="FFFFFF"/>
        </w:rPr>
        <w:t>：样品不能挥发、放气，否则会污染镜筒真空。</w:t>
      </w:r>
    </w:p>
    <w:p w14:paraId="50FA0A09">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6.标准操作流程</w:t>
      </w:r>
    </w:p>
    <w:p w14:paraId="235FDD34">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样品制备（清洁、粘样、喷金） → 放入样品室，抽真空 → 选择加速电压、工作距离 → 寻找感兴趣区域（低倍下）→ 聚焦、消像散 → 调节对比度/亮度 → 选择信号探测器（SE或BSE）→ 拍摄图像或进行EDS分析。</w:t>
      </w:r>
    </w:p>
    <w:p w14:paraId="2FB5D6E1">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具体操作流程：</w:t>
      </w:r>
    </w:p>
    <w:p w14:paraId="6E01380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（1）打开氮气并调节到 0.15-0.2Mpa，打开氩气并调节到 0.05-0.1Mpa。</w:t>
      </w:r>
    </w:p>
    <w:p w14:paraId="3FD01B0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（2）打开 PrepDek®下面的总电源开关，打开触摸屏后面的开关，系统开始启动。</w:t>
      </w:r>
    </w:p>
    <w:p w14:paraId="2DAA6A69">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（3）启动好后，通过双击屏幕上PP3010T程序来打开系统控制软件</w:t>
      </w:r>
    </w:p>
    <w:p w14:paraId="7DC109D2">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（4）在软件控制界面中点击“START UP”，勾选Log vacuum and temperature values项，选择“Manual Mode”，这时开始抽真空(机械泵先工作，达到一定真空后分子泵工作)，到制备腔室达到系统设定好的真空可能需要大约1小时时间。</w:t>
      </w:r>
    </w:p>
    <w:p w14:paraId="71A2A8A9">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（5）等待系统真空，真空达到后会在屏幕的下方显示“system ready”，</w:t>
      </w:r>
    </w:p>
    <w:p w14:paraId="082D407A">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注:“system ready”显示几秒钟后会隐去，我们可以通过观察cancel operation 按钮来判断，若此按钮是灰色的不可点击的说明真空已经达到，也就是system ready。</w:t>
      </w:r>
    </w:p>
    <w:p w14:paraId="4B0F3D25">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（6）手动设定温度、流量及对Isolated line抽真空</w:t>
      </w:r>
    </w:p>
    <w:p w14:paraId="22A99075">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Cambria Math" w:hAnsi="Cambria Math" w:cs="Cambria Math"/>
          <w:color w:val="0F1115"/>
          <w:sz w:val="24"/>
          <w:shd w:val="clear" w:color="auto" w:fill="FFFFFF"/>
        </w:rPr>
        <w:t>①</w:t>
      </w:r>
      <w:r>
        <w:rPr>
          <w:rFonts w:ascii="Times New Roman" w:hAnsi="Times New Roman" w:cs="Times New Roman"/>
          <w:color w:val="0F1115"/>
          <w:sz w:val="24"/>
          <w:shd w:val="clear" w:color="auto" w:fill="FFFFFF"/>
        </w:rPr>
        <w:t>把四处的设定温度手动设定到需要温度</w:t>
      </w:r>
    </w:p>
    <w:p w14:paraId="5E178E13">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建议温度：SEM冷阱=-175℃，SEM冷台=-140℃；制备室冷阱=-175℃，备腔室冷台=-140℃。</w:t>
      </w:r>
    </w:p>
    <w:p w14:paraId="48B26A3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Cambria Math" w:hAnsi="Cambria Math" w:cs="Cambria Math"/>
          <w:color w:val="0F1115"/>
          <w:sz w:val="24"/>
          <w:shd w:val="clear" w:color="auto" w:fill="FFFFFF"/>
        </w:rPr>
        <w:t>②</w:t>
      </w:r>
      <w:r>
        <w:rPr>
          <w:rFonts w:ascii="Times New Roman" w:hAnsi="Times New Roman" w:cs="Times New Roman"/>
          <w:color w:val="0F1115"/>
          <w:sz w:val="24"/>
          <w:shd w:val="clear" w:color="auto" w:fill="FFFFFF"/>
        </w:rPr>
        <w:t>三路气体的流量均设为2或3用于吹扫管路，吹扫时间约20分钟;</w:t>
      </w:r>
    </w:p>
    <w:p w14:paraId="7FA258E2">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Cambria Math" w:hAnsi="Cambria Math" w:cs="Cambria Math"/>
          <w:color w:val="0F1115"/>
          <w:sz w:val="24"/>
          <w:shd w:val="clear" w:color="auto" w:fill="FFFFFF"/>
        </w:rPr>
        <w:t>③</w:t>
      </w:r>
      <w:r>
        <w:rPr>
          <w:rFonts w:ascii="Times New Roman" w:hAnsi="Times New Roman" w:cs="Times New Roman"/>
          <w:color w:val="0F1115"/>
          <w:sz w:val="24"/>
          <w:shd w:val="clear" w:color="auto" w:fill="FFFFFF"/>
        </w:rPr>
        <w:t>对Isolated line 抽真空，步骤:</w:t>
      </w:r>
    </w:p>
    <w:p w14:paraId="1238D52F">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A把 pumpout valve安装到CHE3000上</w:t>
      </w:r>
    </w:p>
    <w:p w14:paraId="295721F3">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B点击 Vacuum Functions-Pump Vacuum Isolated line来实现对其抽真空，几秒钟后打开(向上提起pumpoutvalve，这样抽真空时间约20分钟</w:t>
      </w:r>
    </w:p>
    <w:p w14:paraId="0EBE31C2">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C关闭 pumpout valve</w:t>
      </w:r>
    </w:p>
    <w:p w14:paraId="3187A815">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D再在 Vacuum Functions窗口点击 cancel operation 按钮</w:t>
      </w:r>
    </w:p>
    <w:p w14:paraId="3C4807D8">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E移去 pumpout valve</w:t>
      </w:r>
    </w:p>
    <w:p w14:paraId="3261B79F">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（7）把 CHE3000插入装有液氮的21L杜瓦中</w:t>
      </w:r>
    </w:p>
    <w:p w14:paraId="69CE138B">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（8）把三路气体均设为自动流量控制模式</w:t>
      </w:r>
    </w:p>
    <w:p w14:paraId="21D0B1F6">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（9）等待达到设定温度</w:t>
      </w:r>
    </w:p>
    <w:p w14:paraId="5E47E483">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（10）制造液氮雪泥</w:t>
      </w:r>
    </w:p>
    <w:p w14:paraId="07164DA2">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（11）样品预冷</w:t>
      </w:r>
    </w:p>
    <w:p w14:paraId="7DAD03B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（12）样品转移到制备腔室处理，如断裂、升华、镀膜。</w:t>
      </w:r>
    </w:p>
    <w:p w14:paraId="717532DD">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（13）电镜观察。</w:t>
      </w:r>
    </w:p>
    <w:p w14:paraId="382D33F5">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7.样品准备</w:t>
      </w:r>
    </w:p>
    <w:p w14:paraId="392F1898">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color w:val="0F1115"/>
          <w:sz w:val="24"/>
          <w:shd w:val="clear" w:color="auto" w:fill="FFFFFF"/>
        </w:rPr>
        <w:t>相对简单。</w:t>
      </w:r>
      <w:r>
        <w:rPr>
          <w:rStyle w:val="9"/>
          <w:rFonts w:ascii="Times New Roman" w:hAnsi="Times New Roman" w:cs="Times New Roman"/>
          <w:bCs/>
          <w:color w:val="0F1115"/>
          <w:sz w:val="24"/>
          <w:shd w:val="clear" w:color="auto" w:fill="FFFFFF"/>
        </w:rPr>
        <w:t>导电样品</w:t>
      </w:r>
      <w:r>
        <w:rPr>
          <w:rFonts w:ascii="Times New Roman" w:hAnsi="Times New Roman" w:cs="Times New Roman"/>
          <w:color w:val="0F1115"/>
          <w:sz w:val="24"/>
          <w:shd w:val="clear" w:color="auto" w:fill="FFFFFF"/>
        </w:rPr>
        <w:t>：清洁后直接用导电胶粘在样品座上。</w:t>
      </w:r>
      <w:r>
        <w:rPr>
          <w:rStyle w:val="9"/>
          <w:rFonts w:ascii="Times New Roman" w:hAnsi="Times New Roman" w:cs="Times New Roman"/>
          <w:bCs/>
          <w:color w:val="0F1115"/>
          <w:sz w:val="24"/>
          <w:shd w:val="clear" w:color="auto" w:fill="FFFFFF"/>
        </w:rPr>
        <w:t>非导电样品</w:t>
      </w:r>
      <w:r>
        <w:rPr>
          <w:rFonts w:ascii="Times New Roman" w:hAnsi="Times New Roman" w:cs="Times New Roman"/>
          <w:color w:val="0F1115"/>
          <w:sz w:val="24"/>
          <w:shd w:val="clear" w:color="auto" w:fill="FFFFFF"/>
        </w:rPr>
        <w:t>：清洁后，需要在高真空镀膜仪中蒸镀或溅射一层几纳米到几十纳米厚的金或碳膜，以提供导电通道。</w:t>
      </w:r>
    </w:p>
    <w:p w14:paraId="5ECF49D9">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8.参数影响</w:t>
      </w:r>
    </w:p>
    <w:p w14:paraId="5150E06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（1）加速电压</w:t>
      </w:r>
      <w:r>
        <w:rPr>
          <w:rFonts w:ascii="Times New Roman" w:hAnsi="Times New Roman"/>
          <w:color w:val="0F1115"/>
          <w:shd w:val="clear" w:color="auto" w:fill="FFFFFF"/>
        </w:rPr>
        <w:t>：高电压（如15-30 kV）电子束穿透深，信号来源深，图像“扁平”，更适合成分（BSE）分析；低电压（如1-5 kV）表面细节更丰富，对非导电样品荷电效应小，更适合高分辨率形貌观察。</w:t>
      </w:r>
    </w:p>
    <w:p w14:paraId="26BC94D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（2）工作距离</w:t>
      </w:r>
      <w:r>
        <w:rPr>
          <w:rFonts w:ascii="Times New Roman" w:hAnsi="Times New Roman"/>
          <w:color w:val="0F1115"/>
          <w:shd w:val="clear" w:color="auto" w:fill="FFFFFF"/>
        </w:rPr>
        <w:t>：短工作距离分辨率高，但景深小；长工作距离景深大，视野更立体，但分辨率略有下降。</w:t>
      </w:r>
    </w:p>
    <w:p w14:paraId="2BA717BC">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kern w:val="2"/>
          <w:sz w:val="24"/>
          <w:szCs w:val="24"/>
        </w:rPr>
      </w:pPr>
      <w:r>
        <w:rPr>
          <w:rFonts w:hint="default" w:ascii="Times New Roman" w:hAnsi="Times New Roman" w:eastAsiaTheme="minorEastAsia"/>
          <w:kern w:val="2"/>
          <w:sz w:val="24"/>
          <w:szCs w:val="24"/>
        </w:rPr>
        <w:t>9.不同工作距离的成像对比</w:t>
      </w:r>
    </w:p>
    <w:p w14:paraId="4446450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短工作距离成像</w:t>
      </w:r>
      <w:r>
        <w:rPr>
          <w:rFonts w:ascii="Times New Roman" w:hAnsi="Times New Roman"/>
          <w:color w:val="0F1115"/>
          <w:shd w:val="clear" w:color="auto" w:fill="FFFFFF"/>
        </w:rPr>
        <w:t>：图像边缘锐利，分辨率高，能看到更精细的表面细节，但视野感觉较“平”，立体感稍弱，景深小，样品高度起伏大的区域容易部分失焦。</w:t>
      </w:r>
    </w:p>
    <w:p w14:paraId="56D35DE2">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长工作距离成像</w:t>
      </w:r>
      <w:r>
        <w:rPr>
          <w:rFonts w:ascii="Times New Roman" w:hAnsi="Times New Roman"/>
          <w:color w:val="0F1115"/>
          <w:shd w:val="clear" w:color="auto" w:fill="FFFFFF"/>
        </w:rPr>
        <w:t>：图像整体立体感非常强，景深大，样品不同高度的区域都能清晰成像，但极限分辨率略有牺牲，精细细节可能不如短工作距离清晰。</w:t>
      </w:r>
    </w:p>
    <w:p w14:paraId="05C58B5C">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10.不同加速电压下成像对比</w:t>
      </w:r>
    </w:p>
    <w:p w14:paraId="067FFD4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高加速电压（右图：10 kV）成像示例</w:t>
      </w:r>
      <w:r>
        <w:rPr>
          <w:rFonts w:ascii="Times New Roman" w:hAnsi="Times New Roman"/>
          <w:color w:val="0F1115"/>
          <w:shd w:val="clear" w:color="auto" w:fill="FFFFFF"/>
        </w:rPr>
        <w:t>：背散射电子信号强，原子序数对比明显（不同成分区域亮度差异大），但样品内部信息可能干扰表面细节，非导体表面容易充电发光。</w:t>
      </w:r>
    </w:p>
    <w:p w14:paraId="772335E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低加速电压（左图：1 kV）成像示例</w:t>
      </w:r>
      <w:r>
        <w:rPr>
          <w:rFonts w:ascii="Times New Roman" w:hAnsi="Times New Roman"/>
          <w:color w:val="0F1115"/>
          <w:shd w:val="clear" w:color="auto" w:fill="FFFFFF"/>
        </w:rPr>
        <w:t>：二次电子信号主要来自表层，表面形貌细节（如纳米颗粒、台阶边缘）非常清晰，荷电效应大大减轻，图像更真实，但整体信噪比可能较低，成分对比弱。</w:t>
      </w:r>
    </w:p>
    <w:p w14:paraId="1CD7947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jc w:val="center"/>
        <w:rPr>
          <w:rFonts w:ascii="Times New Roman" w:hAnsi="Times New Roman"/>
          <w:color w:val="0F1115"/>
          <w:shd w:val="clear" w:color="auto" w:fill="FFFFFF"/>
        </w:rPr>
      </w:pPr>
      <w:r>
        <w:rPr>
          <w:rFonts w:ascii="Times New Roman" w:hAnsi="Times New Roman"/>
        </w:rPr>
        <w:drawing>
          <wp:inline distT="0" distB="0" distL="114300" distR="114300">
            <wp:extent cx="5060950" cy="1521460"/>
            <wp:effectExtent l="0" t="0" r="0" b="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7"/>
                    <a:srcRect b="15812"/>
                    <a:stretch>
                      <a:fillRect/>
                    </a:stretch>
                  </pic:blipFill>
                  <pic:spPr>
                    <a:xfrm>
                      <a:off x="0" y="0"/>
                      <a:ext cx="5060950" cy="1521460"/>
                    </a:xfrm>
                    <a:prstGeom prst="rect">
                      <a:avLst/>
                    </a:prstGeom>
                    <a:noFill/>
                    <a:ln w="9525">
                      <a:noFill/>
                    </a:ln>
                  </pic:spPr>
                </pic:pic>
              </a:graphicData>
            </a:graphic>
          </wp:inline>
        </w:drawing>
      </w:r>
    </w:p>
    <w:p w14:paraId="1FA8041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jc w:val="center"/>
        <w:rPr>
          <w:rFonts w:hint="eastAsia" w:ascii="Times New Roman" w:hAnsi="Times New Roman"/>
          <w:color w:val="0F1115"/>
          <w:sz w:val="21"/>
          <w:szCs w:val="21"/>
          <w:shd w:val="clear" w:color="auto" w:fill="FFFFFF"/>
        </w:rPr>
      </w:pPr>
      <w:r>
        <w:rPr>
          <w:rFonts w:hint="eastAsia" w:ascii="Times New Roman" w:hAnsi="Times New Roman"/>
          <w:color w:val="0F1115"/>
          <w:sz w:val="21"/>
          <w:szCs w:val="21"/>
          <w:shd w:val="clear" w:color="auto" w:fill="FFFFFF"/>
        </w:rPr>
        <w:t>图2.8 不同加速电压SEM成像对比图</w:t>
      </w:r>
    </w:p>
    <w:p w14:paraId="15687AD2">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rPr>
      </w:pPr>
      <w:r>
        <w:rPr>
          <w:rFonts w:hint="default" w:ascii="Times New Roman" w:hAnsi="Times New Roman" w:eastAsiaTheme="minorEastAsia"/>
          <w:kern w:val="2"/>
          <w:sz w:val="24"/>
          <w:szCs w:val="24"/>
        </w:rPr>
        <w:t>11.成像错误与假象示例</w:t>
      </w:r>
    </w:p>
    <w:p w14:paraId="643C83F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textAlignment w:val="auto"/>
        <w:rPr>
          <w:rFonts w:ascii="Times New Roman" w:hAnsi="Times New Roman"/>
          <w:color w:val="0F1115"/>
          <w:shd w:val="clear" w:color="auto" w:fill="FFFFFF"/>
        </w:rPr>
      </w:pPr>
      <w:r>
        <w:rPr>
          <w:rStyle w:val="9"/>
          <w:rFonts w:ascii="Times New Roman" w:hAnsi="Times New Roman"/>
          <w:bCs/>
          <w:color w:val="0F1115"/>
          <w:shd w:val="clear" w:color="auto" w:fill="FFFFFF"/>
        </w:rPr>
        <w:t>荷电效应</w:t>
      </w:r>
      <w:r>
        <w:rPr>
          <w:rFonts w:ascii="Times New Roman" w:hAnsi="Times New Roman"/>
          <w:color w:val="0F1115"/>
          <w:shd w:val="clear" w:color="auto" w:fill="FFFFFF"/>
        </w:rPr>
        <w:t>：非导电样品未喷金或喷金不匀导致。对图像产生的一系列影响，包括：</w:t>
      </w:r>
    </w:p>
    <w:p w14:paraId="00A02F2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textAlignment w:val="auto"/>
        <w:rPr>
          <w:rFonts w:ascii="Times New Roman" w:hAnsi="Times New Roman"/>
          <w:color w:val="0F1115"/>
          <w:shd w:val="clear" w:color="auto" w:fill="FFFFFF"/>
        </w:rPr>
      </w:pPr>
      <w:r>
        <w:rPr>
          <w:rFonts w:ascii="Times New Roman" w:hAnsi="Times New Roman"/>
          <w:color w:val="0F1115"/>
          <w:shd w:val="clear" w:color="auto" w:fill="FFFFFF"/>
        </w:rPr>
        <w:t>（1）异常反差：二次电子的发射受到不规则影响，导致图像部分异常亮或暗；</w:t>
      </w:r>
    </w:p>
    <w:p w14:paraId="1C3D54B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firstLine="480" w:firstLineChars="200"/>
        <w:textAlignment w:val="auto"/>
        <w:rPr>
          <w:rFonts w:ascii="Times New Roman" w:hAnsi="Times New Roman"/>
          <w:color w:val="0F1115"/>
          <w:shd w:val="clear" w:color="auto" w:fill="FFFFFF"/>
        </w:rPr>
      </w:pPr>
      <w:r>
        <w:rPr>
          <w:rFonts w:ascii="Times New Roman" w:hAnsi="Times New Roman"/>
          <w:color w:val="0F1115"/>
          <w:shd w:val="clear" w:color="auto" w:fill="FFFFFF"/>
        </w:rPr>
        <w:t>（2）图像畸变：由于荷电产生的静电场作用，使入射电子束不规则偏转，导致图像畸变或出现阶段差；</w:t>
      </w:r>
    </w:p>
    <w:p w14:paraId="77E6D142">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firstLine="480" w:firstLineChars="200"/>
        <w:textAlignment w:val="auto"/>
        <w:rPr>
          <w:rFonts w:ascii="Times New Roman" w:hAnsi="Times New Roman"/>
          <w:color w:val="0F1115"/>
          <w:shd w:val="clear" w:color="auto" w:fill="FFFFFF"/>
        </w:rPr>
      </w:pPr>
      <w:r>
        <w:rPr>
          <w:rFonts w:ascii="Times New Roman" w:hAnsi="Times New Roman"/>
          <w:color w:val="0F1115"/>
          <w:shd w:val="clear" w:color="auto" w:fill="FFFFFF"/>
        </w:rPr>
        <w:t>（3）图像漂移：静电场使入射电子束朝特定方向偏转，导致图像漂移；</w:t>
      </w:r>
    </w:p>
    <w:p w14:paraId="6CF6B6D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firstLine="480" w:firstLineChars="200"/>
        <w:textAlignment w:val="auto"/>
        <w:rPr>
          <w:rFonts w:ascii="Times New Roman" w:hAnsi="Times New Roman"/>
          <w:color w:val="0F1115"/>
          <w:shd w:val="clear" w:color="auto" w:fill="FFFFFF"/>
        </w:rPr>
      </w:pPr>
      <w:r>
        <w:rPr>
          <w:rFonts w:ascii="Times New Roman" w:hAnsi="Times New Roman"/>
          <w:color w:val="0F1115"/>
          <w:shd w:val="clear" w:color="auto" w:fill="FFFFFF"/>
        </w:rPr>
        <w:t>（4）亮点与亮线：带电试样常常发生不规则放电，导致图像中出现不规则的亮点和亮线；</w:t>
      </w:r>
    </w:p>
    <w:p w14:paraId="4FD140E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firstLine="480" w:firstLineChars="200"/>
        <w:textAlignment w:val="auto"/>
        <w:rPr>
          <w:rFonts w:ascii="Times New Roman" w:hAnsi="Times New Roman"/>
          <w:color w:val="0F1115"/>
          <w:shd w:val="clear" w:color="auto" w:fill="FFFFFF"/>
        </w:rPr>
      </w:pPr>
      <w:r>
        <w:rPr>
          <w:rFonts w:ascii="Times New Roman" w:hAnsi="Times New Roman"/>
          <w:color w:val="0F1115"/>
          <w:shd w:val="clear" w:color="auto" w:fill="FFFFFF"/>
        </w:rPr>
        <w:t>（5）图像平坦缺乏立体感：通常是由于扫描速度缓慢，每个像素点停留时间较长，导致电荷积累，使图像看起来很平坦，缺乏立体感</w:t>
      </w:r>
    </w:p>
    <w:p w14:paraId="29B2CB6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left="420" w:leftChars="200" w:firstLine="480" w:firstLineChars="200"/>
        <w:jc w:val="center"/>
        <w:rPr>
          <w:rFonts w:ascii="Times New Roman" w:hAnsi="Times New Roman"/>
        </w:rPr>
      </w:pPr>
      <w:r>
        <w:rPr>
          <w:rFonts w:ascii="Times New Roman" w:hAnsi="Times New Roman"/>
        </w:rPr>
        <w:drawing>
          <wp:inline distT="0" distB="0" distL="114300" distR="114300">
            <wp:extent cx="3385820" cy="2378710"/>
            <wp:effectExtent l="0" t="0" r="508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3385820" cy="2378710"/>
                    </a:xfrm>
                    <a:prstGeom prst="rect">
                      <a:avLst/>
                    </a:prstGeom>
                    <a:noFill/>
                    <a:ln>
                      <a:noFill/>
                    </a:ln>
                  </pic:spPr>
                </pic:pic>
              </a:graphicData>
            </a:graphic>
          </wp:inline>
        </w:drawing>
      </w:r>
    </w:p>
    <w:p w14:paraId="4B33370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294" w:beforeAutospacing="0" w:after="294" w:afterAutospacing="0" w:line="360" w:lineRule="auto"/>
        <w:ind w:left="420" w:leftChars="200" w:firstLine="420" w:firstLineChars="200"/>
        <w:jc w:val="center"/>
        <w:rPr>
          <w:rFonts w:ascii="Times New Roman" w:hAnsi="Times New Roman"/>
          <w:sz w:val="21"/>
          <w:szCs w:val="21"/>
        </w:rPr>
      </w:pPr>
      <w:r>
        <w:rPr>
          <w:rFonts w:hint="eastAsia" w:ascii="Times New Roman" w:hAnsi="Times New Roman"/>
          <w:sz w:val="21"/>
          <w:szCs w:val="21"/>
        </w:rPr>
        <w:t xml:space="preserve">图2.9 </w:t>
      </w:r>
      <w:r>
        <w:rPr>
          <w:rFonts w:ascii="Times New Roman" w:hAnsi="Times New Roman"/>
          <w:sz w:val="21"/>
          <w:szCs w:val="21"/>
        </w:rPr>
        <w:t>典型的荷电效应</w:t>
      </w:r>
    </w:p>
    <w:p w14:paraId="06D3730C">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边缘效应</w:t>
      </w:r>
      <w:r>
        <w:rPr>
          <w:rFonts w:ascii="Times New Roman" w:hAnsi="Times New Roman"/>
          <w:color w:val="0F1115"/>
          <w:shd w:val="clear" w:color="auto" w:fill="FFFFFF"/>
        </w:rPr>
        <w:t>：样品边缘或尖端处二次电子产额异常高，导致边缘过亮形成“白边”。</w:t>
      </w:r>
    </w:p>
    <w:p w14:paraId="78F142DC">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污染</w:t>
      </w:r>
      <w:r>
        <w:rPr>
          <w:rFonts w:ascii="Times New Roman" w:hAnsi="Times New Roman"/>
          <w:color w:val="0F1115"/>
          <w:shd w:val="clear" w:color="auto" w:fill="FFFFFF"/>
        </w:rPr>
        <w:t>：镜筒或样品不洁，电子束扫描时碳氢化合物聚合形成黑色沉积物，随时间在图像上留下扫描痕迹。</w:t>
      </w:r>
    </w:p>
    <w:p w14:paraId="5A9EF844">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4"/>
        </w:rPr>
      </w:pPr>
    </w:p>
    <w:p w14:paraId="1FA73CC5">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rPr>
        <w:br w:type="page"/>
      </w:r>
    </w:p>
    <w:p w14:paraId="6DD312E7">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eastAsia="黑体" w:cs="Times New Roman"/>
          <w:sz w:val="28"/>
          <w:szCs w:val="28"/>
        </w:rPr>
      </w:pPr>
      <w:r>
        <w:rPr>
          <w:rFonts w:ascii="Times New Roman" w:hAnsi="Times New Roman" w:eastAsia="黑体" w:cs="Times New Roman"/>
          <w:sz w:val="28"/>
          <w:szCs w:val="28"/>
        </w:rPr>
        <w:t>三、TEM（透射电子显微镜）</w:t>
      </w:r>
    </w:p>
    <w:p w14:paraId="558910BE">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4"/>
        </w:rPr>
      </w:pPr>
      <w:r>
        <w:rPr>
          <w:rFonts w:ascii="Times New Roman" w:hAnsi="Times New Roman" w:cs="Times New Roman"/>
          <w:b/>
          <w:bCs/>
          <w:sz w:val="24"/>
        </w:rPr>
        <w:t>1.基础认知资料</w:t>
      </w:r>
    </w:p>
    <w:p w14:paraId="0654275D">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这相当于一台微观世界的“超级透视显微镜”。它使用能量更高的电子束穿透非常薄的样品，通过穿透后的电子信号来成像。它能看到样品</w:t>
      </w:r>
      <w:r>
        <w:rPr>
          <w:rFonts w:ascii="Times New Roman" w:hAnsi="Times New Roman" w:cs="Times New Roman"/>
          <w:b/>
          <w:bCs/>
          <w:sz w:val="24"/>
        </w:rPr>
        <w:t>内部的微观结构</w:t>
      </w:r>
      <w:r>
        <w:rPr>
          <w:rFonts w:ascii="Times New Roman" w:hAnsi="Times New Roman" w:cs="Times New Roman"/>
          <w:sz w:val="24"/>
        </w:rPr>
        <w:t>，如晶体排列、缺陷、相分布等，就像给我们看一片超薄树叶的叶脉和细胞结构。</w:t>
      </w:r>
    </w:p>
    <w:p w14:paraId="6576C232">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2.成像原理</w:t>
      </w:r>
    </w:p>
    <w:p w14:paraId="1804E6D6">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电子枪发射的高能电子束穿透超薄样品。样品内部原子的核外电子会对入射电子产生</w:t>
      </w:r>
      <w:r>
        <w:rPr>
          <w:rFonts w:ascii="Times New Roman" w:hAnsi="Times New Roman" w:cs="Times New Roman"/>
          <w:b/>
          <w:bCs/>
          <w:sz w:val="24"/>
        </w:rPr>
        <w:t>散射</w:t>
      </w:r>
      <w:r>
        <w:rPr>
          <w:rFonts w:ascii="Times New Roman" w:hAnsi="Times New Roman" w:cs="Times New Roman"/>
          <w:sz w:val="24"/>
        </w:rPr>
        <w:t>。由于样品不同区域的厚度、晶体取向或原子序数不同，散射程度不同。最后，这些穿透的电子携带样品内部信息，经过电磁透镜放大，投射到荧光屏或探测器上形成明暗不同的图像（如明场像、暗场像）或衍射花样。</w:t>
      </w:r>
    </w:p>
    <w:p w14:paraId="0F185E16">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jc w:val="center"/>
        <w:rPr>
          <w:rFonts w:ascii="Times New Roman" w:hAnsi="Times New Roman" w:cs="Times New Roman"/>
        </w:rPr>
      </w:pPr>
      <w:r>
        <w:rPr>
          <w:rFonts w:ascii="Times New Roman" w:hAnsi="Times New Roman" w:cs="Times New Roman"/>
          <w:sz w:val="24"/>
        </w:rPr>
        <w:drawing>
          <wp:inline distT="0" distB="0" distL="114300" distR="114300">
            <wp:extent cx="1763395" cy="2520950"/>
            <wp:effectExtent l="0" t="0" r="8255" b="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9"/>
                    <a:stretch>
                      <a:fillRect/>
                    </a:stretch>
                  </pic:blipFill>
                  <pic:spPr>
                    <a:xfrm>
                      <a:off x="0" y="0"/>
                      <a:ext cx="1764530" cy="2522422"/>
                    </a:xfrm>
                    <a:prstGeom prst="rect">
                      <a:avLst/>
                    </a:prstGeom>
                    <a:noFill/>
                    <a:ln w="9525">
                      <a:noFill/>
                    </a:ln>
                  </pic:spPr>
                </pic:pic>
              </a:graphicData>
            </a:graphic>
          </wp:inline>
        </w:drawing>
      </w:r>
    </w:p>
    <w:p w14:paraId="7413A117">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20" w:firstLineChars="200"/>
        <w:jc w:val="center"/>
        <w:rPr>
          <w:rFonts w:hint="eastAsia" w:ascii="Times New Roman" w:hAnsi="Times New Roman" w:cs="Times New Roman"/>
        </w:rPr>
      </w:pPr>
      <w:r>
        <w:rPr>
          <w:rFonts w:hint="eastAsia" w:ascii="Times New Roman" w:hAnsi="Times New Roman" w:cs="Times New Roman"/>
        </w:rPr>
        <w:t>图3.1 常见透射电子显微镜设备图</w:t>
      </w:r>
    </w:p>
    <w:p w14:paraId="34DE2A44">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r>
        <w:rPr>
          <w:rFonts w:ascii="Times New Roman" w:hAnsi="Times New Roman" w:cs="Times New Roman"/>
        </w:rPr>
        <w:drawing>
          <wp:inline distT="0" distB="0" distL="0" distR="0">
            <wp:extent cx="1694180" cy="2374265"/>
            <wp:effectExtent l="0" t="0" r="127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4180" cy="2374265"/>
                    </a:xfrm>
                    <a:prstGeom prst="rect">
                      <a:avLst/>
                    </a:prstGeom>
                    <a:noFill/>
                    <a:ln>
                      <a:noFill/>
                    </a:ln>
                  </pic:spPr>
                </pic:pic>
              </a:graphicData>
            </a:graphic>
          </wp:inline>
        </w:drawing>
      </w:r>
      <w:r>
        <w:rPr>
          <w:rFonts w:ascii="Times New Roman" w:hAnsi="Times New Roman" w:cs="Times New Roman"/>
        </w:rPr>
        <w:t xml:space="preserve"> </w:t>
      </w:r>
    </w:p>
    <w:p w14:paraId="0BAC7CE6">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20" w:firstLineChars="200"/>
        <w:jc w:val="center"/>
        <w:rPr>
          <w:rFonts w:hint="eastAsia" w:ascii="Times New Roman" w:hAnsi="Times New Roman" w:cs="Times New Roman"/>
        </w:rPr>
      </w:pPr>
      <w:r>
        <w:rPr>
          <w:rFonts w:hint="eastAsia" w:ascii="Times New Roman" w:hAnsi="Times New Roman" w:cs="Times New Roman"/>
        </w:rPr>
        <w:t>图3.2 透射电子显微镜构造原理和光路</w:t>
      </w:r>
    </w:p>
    <w:p w14:paraId="10ABFFD3">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20" w:firstLineChars="200"/>
        <w:jc w:val="center"/>
        <w:rPr>
          <w:rFonts w:ascii="Times New Roman" w:hAnsi="Times New Roman" w:cs="Times New Roman"/>
        </w:rPr>
      </w:pPr>
    </w:p>
    <w:p w14:paraId="4A0835FD">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3.适用场景</w:t>
      </w:r>
    </w:p>
    <w:p w14:paraId="380C0919">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（1）需要研究材料</w:t>
      </w:r>
      <w:r>
        <w:rPr>
          <w:rFonts w:ascii="Times New Roman" w:hAnsi="Times New Roman" w:cs="Times New Roman"/>
          <w:b/>
          <w:bCs/>
          <w:sz w:val="24"/>
        </w:rPr>
        <w:t>内部的晶体结构</w:t>
      </w:r>
      <w:r>
        <w:rPr>
          <w:rFonts w:ascii="Times New Roman" w:hAnsi="Times New Roman" w:cs="Times New Roman"/>
          <w:sz w:val="24"/>
        </w:rPr>
        <w:t>（通过电子衍射）、</w:t>
      </w:r>
      <w:r>
        <w:rPr>
          <w:rFonts w:ascii="Times New Roman" w:hAnsi="Times New Roman" w:cs="Times New Roman"/>
          <w:b/>
          <w:bCs/>
          <w:sz w:val="24"/>
        </w:rPr>
        <w:t>晶格缺陷</w:t>
      </w:r>
      <w:r>
        <w:rPr>
          <w:rFonts w:ascii="Times New Roman" w:hAnsi="Times New Roman" w:cs="Times New Roman"/>
          <w:sz w:val="24"/>
        </w:rPr>
        <w:t>（如位错、层错）、</w:t>
      </w:r>
      <w:r>
        <w:rPr>
          <w:rFonts w:ascii="Times New Roman" w:hAnsi="Times New Roman" w:cs="Times New Roman"/>
          <w:b/>
          <w:bCs/>
          <w:sz w:val="24"/>
        </w:rPr>
        <w:t>纳米颗粒/析出相</w:t>
      </w:r>
      <w:r>
        <w:rPr>
          <w:rFonts w:ascii="Times New Roman" w:hAnsi="Times New Roman" w:cs="Times New Roman"/>
          <w:sz w:val="24"/>
        </w:rPr>
        <w:t>的形貌与结构、</w:t>
      </w:r>
      <w:r>
        <w:rPr>
          <w:rFonts w:ascii="Times New Roman" w:hAnsi="Times New Roman" w:cs="Times New Roman"/>
          <w:b/>
          <w:bCs/>
          <w:sz w:val="24"/>
        </w:rPr>
        <w:t>界面/晶界</w:t>
      </w:r>
      <w:r>
        <w:rPr>
          <w:rFonts w:ascii="Times New Roman" w:hAnsi="Times New Roman" w:cs="Times New Roman"/>
          <w:sz w:val="24"/>
        </w:rPr>
        <w:t>结构、材料的原子排列（高分辨TEM）。</w:t>
      </w:r>
      <w:bookmarkStart w:id="0" w:name="_GoBack"/>
      <w:bookmarkEnd w:id="0"/>
    </w:p>
    <w:p w14:paraId="40C5C3EC">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（2）当SEM的表面信息无法满足分析需求，需要看到“里面”是什么样子时。</w:t>
      </w:r>
    </w:p>
    <w:p w14:paraId="7DFA0547">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4.能力边界</w:t>
      </w:r>
    </w:p>
    <w:p w14:paraId="7BA97F1B">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Style w:val="9"/>
          <w:rFonts w:ascii="Times New Roman" w:hAnsi="Times New Roman" w:cs="Times New Roman"/>
          <w:b w:val="0"/>
          <w:color w:val="0F1115"/>
          <w:sz w:val="24"/>
          <w:shd w:val="clear" w:color="auto" w:fill="FFFFFF"/>
        </w:rPr>
        <w:t>（1）分辨率</w:t>
      </w:r>
      <w:r>
        <w:rPr>
          <w:rFonts w:ascii="Times New Roman" w:hAnsi="Times New Roman" w:cs="Times New Roman"/>
          <w:color w:val="0F1115"/>
          <w:sz w:val="24"/>
          <w:shd w:val="clear" w:color="auto" w:fill="FFFFFF"/>
        </w:rPr>
        <w:t>：可达原子级别（0.1纳米以下）</w:t>
      </w:r>
    </w:p>
    <w:p w14:paraId="307E3B0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（2）信息维度</w:t>
      </w:r>
      <w:r>
        <w:rPr>
          <w:rFonts w:ascii="Times New Roman" w:hAnsi="Times New Roman"/>
          <w:color w:val="0F1115"/>
          <w:shd w:val="clear" w:color="auto" w:fill="FFFFFF"/>
        </w:rPr>
        <w:t>：提供样品局部区域的二维投影信息（一张图是一个薄片的信息）。结合断层扫描技术（Tomography）可获得三维重构。</w:t>
      </w:r>
    </w:p>
    <w:p w14:paraId="75AA432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hint="default" w:ascii="Times New Roman" w:hAnsi="Times New Roman" w:eastAsiaTheme="minorEastAsia"/>
          <w:color w:val="C00000"/>
          <w:lang w:val="en-US" w:eastAsia="zh-CN"/>
        </w:rPr>
      </w:pPr>
      <w:r>
        <w:rPr>
          <w:rStyle w:val="9"/>
          <w:rFonts w:ascii="Times New Roman" w:hAnsi="Times New Roman"/>
          <w:b w:val="0"/>
          <w:color w:val="0F1115"/>
          <w:shd w:val="clear" w:color="auto" w:fill="FFFFFF"/>
        </w:rPr>
        <w:t>（3）样品要求</w:t>
      </w:r>
      <w:r>
        <w:rPr>
          <w:rFonts w:ascii="Times New Roman" w:hAnsi="Times New Roman"/>
          <w:color w:val="0F1115"/>
          <w:shd w:val="clear" w:color="auto" w:fill="FFFFFF"/>
        </w:rPr>
        <w:t>：极其苛刻，必须非常薄（通常&lt;100纳米），制样复杂且具破坏性。</w:t>
      </w:r>
      <w:r>
        <w:rPr>
          <w:rFonts w:hint="default" w:ascii="Times New Roman" w:hAnsi="Times New Roman" w:eastAsia="宋体" w:cs="Times New Roman"/>
          <w:color w:val="FF0000"/>
          <w:sz w:val="24"/>
          <w:szCs w:val="24"/>
          <w:shd w:val="clear" w:color="auto" w:fill="FFFFFF"/>
          <w:lang w:val="en-US" w:eastAsia="zh-CN"/>
        </w:rPr>
        <w:t>此外，若要拍摄原子级分辨率图像，样品</w:t>
      </w:r>
      <w:r>
        <w:rPr>
          <w:rFonts w:hint="eastAsia" w:ascii="Times New Roman" w:hAnsi="Times New Roman" w:eastAsia="宋体" w:cs="Times New Roman"/>
          <w:color w:val="FF0000"/>
          <w:sz w:val="24"/>
          <w:szCs w:val="24"/>
          <w:shd w:val="clear" w:color="auto" w:fill="FFFFFF"/>
          <w:lang w:val="en-US" w:eastAsia="zh-CN"/>
        </w:rPr>
        <w:t>不仅需要控制在</w:t>
      </w:r>
      <w:r>
        <w:rPr>
          <w:rFonts w:hint="default" w:ascii="Times New Roman" w:hAnsi="Times New Roman" w:eastAsia="宋体" w:cs="Times New Roman"/>
          <w:color w:val="FF0000"/>
          <w:sz w:val="24"/>
          <w:szCs w:val="24"/>
          <w:shd w:val="clear" w:color="auto" w:fill="FFFFFF"/>
          <w:lang w:val="en-US" w:eastAsia="zh-CN"/>
        </w:rPr>
        <w:t>100纳米的厚度范围</w:t>
      </w:r>
      <w:r>
        <w:rPr>
          <w:rFonts w:hint="eastAsia" w:ascii="Times New Roman" w:hAnsi="Times New Roman" w:eastAsia="宋体" w:cs="Times New Roman"/>
          <w:color w:val="FF0000"/>
          <w:sz w:val="24"/>
          <w:szCs w:val="24"/>
          <w:shd w:val="clear" w:color="auto" w:fill="FFFFFF"/>
          <w:lang w:val="en-US" w:eastAsia="zh-CN"/>
        </w:rPr>
        <w:t>内</w:t>
      </w:r>
      <w:r>
        <w:rPr>
          <w:rFonts w:hint="default" w:ascii="Times New Roman" w:hAnsi="Times New Roman" w:eastAsia="宋体" w:cs="Times New Roman"/>
          <w:color w:val="FF0000"/>
          <w:sz w:val="24"/>
          <w:szCs w:val="24"/>
          <w:shd w:val="clear" w:color="auto" w:fill="FFFFFF"/>
          <w:lang w:val="en-US" w:eastAsia="zh-CN"/>
        </w:rPr>
        <w:t>，还应具备完整的晶体结构。</w:t>
      </w:r>
    </w:p>
    <w:p w14:paraId="1FDEBB9C">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b/>
          <w:bCs/>
          <w:sz w:val="24"/>
        </w:rPr>
        <w:t>5.样品条件</w:t>
      </w:r>
    </w:p>
    <w:p w14:paraId="3ED0092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（1）厚度</w:t>
      </w:r>
      <w:r>
        <w:rPr>
          <w:rFonts w:ascii="Times New Roman" w:hAnsi="Times New Roman"/>
          <w:color w:val="0F1115"/>
          <w:shd w:val="clear" w:color="auto" w:fill="FFFFFF"/>
        </w:rPr>
        <w:t>：必须是对电子束“透明”的超薄样品（通常&lt;100 nm，取决于加速电压和材料）。</w:t>
      </w:r>
    </w:p>
    <w:p w14:paraId="4DFB902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（2）尺寸</w:t>
      </w:r>
      <w:r>
        <w:rPr>
          <w:rFonts w:ascii="Times New Roman" w:hAnsi="Times New Roman"/>
          <w:color w:val="0F1115"/>
          <w:shd w:val="clear" w:color="auto" w:fill="FFFFFF"/>
        </w:rPr>
        <w:t>：通常是直径3毫米的圆片（铜网承载）。</w:t>
      </w:r>
    </w:p>
    <w:p w14:paraId="46D52AF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（3）制备</w:t>
      </w:r>
      <w:r>
        <w:rPr>
          <w:rFonts w:ascii="Times New Roman" w:hAnsi="Times New Roman"/>
          <w:color w:val="0F1115"/>
          <w:shd w:val="clear" w:color="auto" w:fill="FFFFFF"/>
        </w:rPr>
        <w:t>：需要经过复杂的制样过程，如离子减薄、双喷电解、超薄切片、FIB lift-out等，具有破坏性。</w:t>
      </w:r>
    </w:p>
    <w:p w14:paraId="7ADE0B8F">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6.标准操作流程</w:t>
      </w:r>
    </w:p>
    <w:p w14:paraId="336E783E">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kern w:val="0"/>
          <w:sz w:val="24"/>
          <w:shd w:val="clear" w:color="auto" w:fill="FFFFFF"/>
          <w:lang w:bidi="ar"/>
        </w:rPr>
      </w:pPr>
      <w:r>
        <w:rPr>
          <w:rFonts w:ascii="Times New Roman" w:hAnsi="Times New Roman" w:cs="Times New Roman"/>
          <w:color w:val="0F1115"/>
          <w:kern w:val="0"/>
          <w:sz w:val="24"/>
          <w:shd w:val="clear" w:color="auto" w:fill="FFFFFF"/>
          <w:lang w:bidi="ar"/>
        </w:rPr>
        <w:t>制备超薄样品并装载到专用样品杆上 → 将样品杆插入镜筒 → 抽真空 → 在低倍下寻找薄区 → 调节电压、聚光镜光阑选择照明条件 → 切换到衍射模式校准相机常数 → 切换到成像模式，调节中间镜电流聚焦 → 插入物镜光阑选择成像模式（明/暗场）→ 拍摄图像或衍射花样。</w:t>
      </w:r>
    </w:p>
    <w:p w14:paraId="3007AFC7">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7.样品准备</w:t>
      </w:r>
    </w:p>
    <w:p w14:paraId="31EF232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0" w:firstLineChars="200"/>
        <w:rPr>
          <w:rFonts w:ascii="Times New Roman" w:hAnsi="Times New Roman"/>
        </w:rPr>
      </w:pPr>
      <w:r>
        <w:rPr>
          <w:rFonts w:ascii="Times New Roman" w:hAnsi="Times New Roman"/>
          <w:color w:val="0F1115"/>
          <w:shd w:val="clear" w:color="auto" w:fill="FFFFFF"/>
        </w:rPr>
        <w:t>非常复杂且关键。常见方法：</w:t>
      </w:r>
    </w:p>
    <w:p w14:paraId="3E259D4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粉末样品</w:t>
      </w:r>
      <w:r>
        <w:rPr>
          <w:rFonts w:ascii="Times New Roman" w:hAnsi="Times New Roman"/>
          <w:color w:val="0F1115"/>
          <w:shd w:val="clear" w:color="auto" w:fill="FFFFFF"/>
        </w:rPr>
        <w:t>：超声分散在乙醇中，滴在带有碳支持膜的铜网上。</w:t>
      </w:r>
    </w:p>
    <w:p w14:paraId="440EEF5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块体样品</w:t>
      </w:r>
      <w:r>
        <w:rPr>
          <w:rFonts w:ascii="Times New Roman" w:hAnsi="Times New Roman"/>
          <w:color w:val="0F1115"/>
          <w:shd w:val="clear" w:color="auto" w:fill="FFFFFF"/>
        </w:rPr>
        <w:t>：先机械减薄至100微米左右，再通过</w:t>
      </w:r>
      <w:r>
        <w:rPr>
          <w:rStyle w:val="9"/>
          <w:rFonts w:ascii="Times New Roman" w:hAnsi="Times New Roman"/>
          <w:bCs/>
          <w:color w:val="0F1115"/>
          <w:shd w:val="clear" w:color="auto" w:fill="FFFFFF"/>
        </w:rPr>
        <w:t>离子减薄</w:t>
      </w:r>
      <w:r>
        <w:rPr>
          <w:rFonts w:ascii="Times New Roman" w:hAnsi="Times New Roman"/>
          <w:color w:val="0F1115"/>
          <w:shd w:val="clear" w:color="auto" w:fill="FFFFFF"/>
        </w:rPr>
        <w:t>或</w:t>
      </w:r>
      <w:r>
        <w:rPr>
          <w:rStyle w:val="9"/>
          <w:rFonts w:ascii="Times New Roman" w:hAnsi="Times New Roman"/>
          <w:bCs/>
          <w:color w:val="0F1115"/>
          <w:shd w:val="clear" w:color="auto" w:fill="FFFFFF"/>
        </w:rPr>
        <w:t>双喷电解抛光</w:t>
      </w:r>
      <w:r>
        <w:rPr>
          <w:rFonts w:ascii="Times New Roman" w:hAnsi="Times New Roman"/>
          <w:color w:val="0F1115"/>
          <w:shd w:val="clear" w:color="auto" w:fill="FFFFFF"/>
        </w:rPr>
        <w:t>穿孔获得薄区。</w:t>
      </w:r>
    </w:p>
    <w:p w14:paraId="0C012BA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特定部位</w:t>
      </w:r>
      <w:r>
        <w:rPr>
          <w:rFonts w:ascii="Times New Roman" w:hAnsi="Times New Roman"/>
          <w:color w:val="0F1115"/>
          <w:shd w:val="clear" w:color="auto" w:fill="FFFFFF"/>
        </w:rPr>
        <w:t>：使用</w:t>
      </w:r>
      <w:r>
        <w:rPr>
          <w:rStyle w:val="9"/>
          <w:rFonts w:ascii="Times New Roman" w:hAnsi="Times New Roman"/>
          <w:bCs/>
          <w:color w:val="0F1115"/>
          <w:shd w:val="clear" w:color="auto" w:fill="FFFFFF"/>
        </w:rPr>
        <w:t>聚焦离子束（</w:t>
      </w:r>
      <w:r>
        <w:rPr>
          <w:rStyle w:val="9"/>
          <w:rFonts w:ascii="Times New Roman" w:hAnsi="Times New Roman"/>
          <w:b w:val="0"/>
          <w:color w:val="0F1115"/>
          <w:shd w:val="clear" w:color="auto" w:fill="FFFFFF"/>
        </w:rPr>
        <w:t>FIB</w:t>
      </w:r>
      <w:r>
        <w:rPr>
          <w:rStyle w:val="9"/>
          <w:rFonts w:ascii="Times New Roman" w:hAnsi="Times New Roman"/>
          <w:bCs/>
          <w:color w:val="0F1115"/>
          <w:shd w:val="clear" w:color="auto" w:fill="FFFFFF"/>
        </w:rPr>
        <w:t>）</w:t>
      </w:r>
      <w:r>
        <w:rPr>
          <w:rFonts w:ascii="Times New Roman" w:hAnsi="Times New Roman"/>
          <w:color w:val="0F1115"/>
          <w:shd w:val="clear" w:color="auto" w:fill="FFFFFF"/>
        </w:rPr>
        <w:t>进行精准切割、提取和减薄，是制备半导体器件等特定位置横截面的主流方法。</w:t>
      </w:r>
    </w:p>
    <w:p w14:paraId="23F3BAD3">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8.参数影响</w:t>
      </w:r>
    </w:p>
    <w:p w14:paraId="5852E361">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Style w:val="9"/>
          <w:rFonts w:ascii="Times New Roman" w:hAnsi="Times New Roman" w:cs="Times New Roman"/>
          <w:b w:val="0"/>
          <w:color w:val="0F1115"/>
          <w:sz w:val="24"/>
          <w:shd w:val="clear" w:color="auto" w:fill="FFFFFF"/>
        </w:rPr>
        <w:t>（1）</w:t>
      </w:r>
      <w:r>
        <w:rPr>
          <w:rStyle w:val="9"/>
          <w:rFonts w:ascii="Times New Roman" w:hAnsi="Times New Roman" w:cs="Times New Roman"/>
          <w:bCs/>
          <w:color w:val="0F1115"/>
          <w:sz w:val="24"/>
          <w:shd w:val="clear" w:color="auto" w:fill="FFFFFF"/>
        </w:rPr>
        <w:t>加速电压</w:t>
      </w:r>
      <w:r>
        <w:rPr>
          <w:rFonts w:ascii="Times New Roman" w:hAnsi="Times New Roman" w:cs="Times New Roman"/>
          <w:color w:val="0F1115"/>
          <w:sz w:val="24"/>
          <w:shd w:val="clear" w:color="auto" w:fill="FFFFFF"/>
        </w:rPr>
        <w:t>：常见有120 kV和200 kV等。电压越高，电子穿透能力越强，可观察更厚的样品，同时波长更短，理论分辨率更高。</w:t>
      </w:r>
    </w:p>
    <w:p w14:paraId="7EE9D8F3">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Style w:val="9"/>
          <w:rFonts w:ascii="Times New Roman" w:hAnsi="Times New Roman" w:cs="Times New Roman"/>
          <w:b w:val="0"/>
          <w:color w:val="0F1115"/>
          <w:sz w:val="24"/>
          <w:shd w:val="clear" w:color="auto" w:fill="FFFFFF"/>
        </w:rPr>
        <w:t>（2）</w:t>
      </w:r>
      <w:r>
        <w:rPr>
          <w:rStyle w:val="9"/>
          <w:rFonts w:ascii="Times New Roman" w:hAnsi="Times New Roman" w:cs="Times New Roman"/>
          <w:bCs/>
          <w:color w:val="0F1115"/>
          <w:sz w:val="24"/>
          <w:shd w:val="clear" w:color="auto" w:fill="FFFFFF"/>
        </w:rPr>
        <w:t>光阑选择</w:t>
      </w:r>
      <w:r>
        <w:rPr>
          <w:rFonts w:ascii="Times New Roman" w:hAnsi="Times New Roman" w:cs="Times New Roman"/>
          <w:color w:val="0F1115"/>
          <w:sz w:val="24"/>
          <w:shd w:val="clear" w:color="auto" w:fill="FFFFFF"/>
        </w:rPr>
        <w:t>：物镜光阑用于选择成像模式（明场/暗场）；聚光镜光阑用于控制照明孔径角，影响相干性。</w:t>
      </w:r>
    </w:p>
    <w:p w14:paraId="6C34E4E0">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kern w:val="2"/>
          <w:sz w:val="24"/>
          <w:szCs w:val="24"/>
        </w:rPr>
      </w:pPr>
      <w:r>
        <w:rPr>
          <w:rFonts w:hint="default" w:ascii="Times New Roman" w:hAnsi="Times New Roman" w:eastAsiaTheme="minorEastAsia"/>
          <w:kern w:val="2"/>
          <w:sz w:val="24"/>
          <w:szCs w:val="24"/>
        </w:rPr>
        <w:t>9.不同工作距离的成像对比</w:t>
      </w:r>
    </w:p>
    <w:p w14:paraId="443D564B">
      <w:pPr>
        <w:keepNext w:val="0"/>
        <w:keepLines w:val="0"/>
        <w:pageBreakBefore w:val="0"/>
        <w:widowControl/>
        <w:shd w:val="clear" w:color="auto" w:fill="FFFFFF" w:themeFill="background1"/>
        <w:kinsoku/>
        <w:wordWrap/>
        <w:overflowPunct/>
        <w:topLinePunct w:val="0"/>
        <w:autoSpaceDE/>
        <w:autoSpaceDN/>
        <w:bidi w:val="0"/>
        <w:adjustRightInd/>
        <w:snapToGrid/>
        <w:spacing w:beforeAutospacing="1" w:afterAutospacing="1"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TEM与CT无明确对应</w:t>
      </w:r>
      <w:r>
        <w:rPr>
          <w:rFonts w:hint="eastAsia" w:ascii="Times New Roman" w:hAnsi="Times New Roman" w:cs="Times New Roman"/>
          <w:color w:val="0F1115"/>
          <w:sz w:val="24"/>
          <w:shd w:val="clear" w:color="auto" w:fill="FFFFFF"/>
        </w:rPr>
        <w:t>“</w:t>
      </w:r>
      <w:r>
        <w:rPr>
          <w:rFonts w:ascii="Times New Roman" w:hAnsi="Times New Roman" w:cs="Times New Roman"/>
          <w:color w:val="0F1115"/>
          <w:sz w:val="24"/>
          <w:shd w:val="clear" w:color="auto" w:fill="FFFFFF"/>
        </w:rPr>
        <w:t>工作距离</w:t>
      </w:r>
      <w:r>
        <w:rPr>
          <w:rFonts w:hint="eastAsia" w:ascii="Times New Roman" w:hAnsi="Times New Roman" w:cs="Times New Roman"/>
          <w:color w:val="0F1115"/>
          <w:sz w:val="24"/>
          <w:shd w:val="clear" w:color="auto" w:fill="FFFFFF"/>
        </w:rPr>
        <w:t>”</w:t>
      </w:r>
      <w:r>
        <w:rPr>
          <w:rFonts w:ascii="Times New Roman" w:hAnsi="Times New Roman" w:cs="Times New Roman"/>
          <w:color w:val="0F1115"/>
          <w:sz w:val="24"/>
          <w:shd w:val="clear" w:color="auto" w:fill="FFFFFF"/>
        </w:rPr>
        <w:t>参数，此条对它们不适用</w:t>
      </w:r>
      <w:r>
        <w:rPr>
          <w:rFonts w:hint="eastAsia" w:ascii="Times New Roman" w:hAnsi="Times New Roman" w:cs="Times New Roman"/>
          <w:color w:val="0F1115"/>
          <w:sz w:val="24"/>
          <w:shd w:val="clear" w:color="auto" w:fill="FFFFFF"/>
        </w:rPr>
        <w:t>。</w:t>
      </w:r>
    </w:p>
    <w:p w14:paraId="00244AE6">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b/>
          <w:bCs/>
          <w:sz w:val="24"/>
        </w:rPr>
        <w:t>10.不同加速电压下成像对比</w:t>
      </w:r>
    </w:p>
    <w:p w14:paraId="0B5A1042">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高加速电压（200 kV vs 120 kV）成像示例</w:t>
      </w:r>
      <w:r>
        <w:rPr>
          <w:rFonts w:ascii="Times New Roman" w:hAnsi="Times New Roman"/>
          <w:b/>
          <w:color w:val="0F1115"/>
          <w:shd w:val="clear" w:color="auto" w:fill="FFFFFF"/>
        </w:rPr>
        <w:t>：</w:t>
      </w:r>
      <w:r>
        <w:rPr>
          <w:rFonts w:ascii="Times New Roman" w:hAnsi="Times New Roman"/>
          <w:color w:val="0F1115"/>
          <w:shd w:val="clear" w:color="auto" w:fill="FFFFFF"/>
        </w:rPr>
        <w:t>对于同一样品薄区，200 kV下图像整体更“透亮”，衬度可能略低，但能观察稍厚的区域，高分辨像更易获得晶格条纹。120 kV下衬度可能更好，但对样品厚度更敏感。</w:t>
      </w:r>
    </w:p>
    <w:p w14:paraId="192E5805">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rPr>
      </w:pPr>
      <w:r>
        <w:rPr>
          <w:rFonts w:hint="default" w:ascii="Times New Roman" w:hAnsi="Times New Roman" w:eastAsiaTheme="minorEastAsia"/>
          <w:kern w:val="2"/>
          <w:sz w:val="24"/>
          <w:szCs w:val="24"/>
        </w:rPr>
        <w:t>11.成像错误与假象示例</w:t>
      </w:r>
    </w:p>
    <w:p w14:paraId="21F387D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Style w:val="9"/>
          <w:rFonts w:ascii="Times New Roman" w:hAnsi="Times New Roman"/>
          <w:bCs/>
          <w:color w:val="0F1115"/>
          <w:shd w:val="clear" w:color="auto" w:fill="FFFFFF"/>
        </w:rPr>
        <w:t>污染</w:t>
      </w:r>
      <w:r>
        <w:rPr>
          <w:rFonts w:ascii="Times New Roman" w:hAnsi="Times New Roman"/>
          <w:color w:val="0F1115"/>
          <w:shd w:val="clear" w:color="auto" w:fill="FFFFFF"/>
        </w:rPr>
        <w:t>：与SEM类似，高能电子束会使残留的碳氢化合物在样品上聚合，形成黑色污斑。</w:t>
      </w:r>
    </w:p>
    <w:p w14:paraId="16AEC0AC">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color w:val="0F1115"/>
          <w:shd w:val="clear" w:color="auto" w:fill="FFFFFF"/>
        </w:rPr>
      </w:pPr>
      <w:r>
        <w:rPr>
          <w:rStyle w:val="9"/>
          <w:rFonts w:ascii="Times New Roman" w:hAnsi="Times New Roman"/>
          <w:bCs/>
          <w:color w:val="0F1115"/>
          <w:shd w:val="clear" w:color="auto" w:fill="FFFFFF"/>
        </w:rPr>
        <w:t>样品漂移/损伤</w:t>
      </w:r>
      <w:r>
        <w:rPr>
          <w:rFonts w:ascii="Times New Roman" w:hAnsi="Times New Roman"/>
          <w:color w:val="0F1115"/>
          <w:shd w:val="clear" w:color="auto" w:fill="FFFFFF"/>
        </w:rPr>
        <w:t>：电子束辐照使样品受热或电离，导致图像模糊、样品变形甚至结构改变（如非晶化）。</w:t>
      </w:r>
    </w:p>
    <w:p w14:paraId="492250D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jc w:val="center"/>
        <w:rPr>
          <w:rFonts w:ascii="Times New Roman" w:hAnsi="Times New Roman"/>
        </w:rPr>
      </w:pPr>
      <w:r>
        <w:rPr>
          <w:rFonts w:ascii="Times New Roman" w:hAnsi="Times New Roman"/>
        </w:rPr>
        <w:drawing>
          <wp:inline distT="0" distB="0" distL="114300" distR="114300">
            <wp:extent cx="3494405" cy="3026410"/>
            <wp:effectExtent l="0" t="0" r="1270" b="254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21"/>
                    <a:stretch>
                      <a:fillRect/>
                    </a:stretch>
                  </pic:blipFill>
                  <pic:spPr>
                    <a:xfrm>
                      <a:off x="0" y="0"/>
                      <a:ext cx="3494405" cy="3026410"/>
                    </a:xfrm>
                    <a:prstGeom prst="rect">
                      <a:avLst/>
                    </a:prstGeom>
                    <a:noFill/>
                    <a:ln w="9525">
                      <a:noFill/>
                    </a:ln>
                  </pic:spPr>
                </pic:pic>
              </a:graphicData>
            </a:graphic>
          </wp:inline>
        </w:drawing>
      </w:r>
    </w:p>
    <w:p w14:paraId="2D36A53A">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jc w:val="center"/>
        <w:rPr>
          <w:rStyle w:val="10"/>
          <w:rFonts w:ascii="Times New Roman" w:hAnsi="Times New Roman" w:cs="Times New Roman"/>
          <w:i w:val="0"/>
          <w:spacing w:val="8"/>
          <w:szCs w:val="21"/>
          <w:shd w:val="clear" w:color="auto" w:fill="FFFFFF"/>
        </w:rPr>
      </w:pPr>
      <w:r>
        <w:rPr>
          <w:rStyle w:val="10"/>
          <w:rFonts w:hint="eastAsia" w:ascii="Times New Roman" w:hAnsi="Times New Roman" w:cs="Times New Roman"/>
          <w:i w:val="0"/>
          <w:kern w:val="0"/>
          <w:szCs w:val="21"/>
          <w:lang w:bidi="ar"/>
        </w:rPr>
        <w:t xml:space="preserve">图3.3 </w:t>
      </w:r>
      <w:r>
        <w:rPr>
          <w:rStyle w:val="10"/>
          <w:rFonts w:ascii="Times New Roman" w:hAnsi="Times New Roman" w:cs="Times New Roman"/>
          <w:i w:val="0"/>
          <w:kern w:val="0"/>
          <w:szCs w:val="21"/>
          <w:lang w:bidi="ar"/>
        </w:rPr>
        <w:t>用125keV的电子轰击后石英中的损伤情况，</w:t>
      </w:r>
      <w:r>
        <w:rPr>
          <w:rStyle w:val="10"/>
          <w:rFonts w:ascii="Times New Roman" w:hAnsi="Times New Roman" w:cs="Times New Roman"/>
          <w:i w:val="0"/>
          <w:spacing w:val="8"/>
          <w:szCs w:val="21"/>
          <w:shd w:val="clear" w:color="auto" w:fill="FFFFFF"/>
        </w:rPr>
        <w:t>从A到B随时间增加</w:t>
      </w:r>
    </w:p>
    <w:p w14:paraId="44848C88">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r>
        <w:rPr>
          <w:rStyle w:val="10"/>
          <w:rFonts w:ascii="Times New Roman" w:hAnsi="Times New Roman" w:cs="Times New Roman"/>
          <w:i w:val="0"/>
          <w:spacing w:val="8"/>
          <w:szCs w:val="21"/>
          <w:shd w:val="clear" w:color="auto" w:fill="FFFFFF"/>
        </w:rPr>
        <w:t>损伤区域也在增加</w:t>
      </w:r>
    </w:p>
    <w:p w14:paraId="2C100A9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color w:val="0F1115"/>
          <w:shd w:val="clear" w:color="auto" w:fill="FFFFFF"/>
        </w:rPr>
      </w:pPr>
      <w:r>
        <w:rPr>
          <w:rStyle w:val="9"/>
          <w:rFonts w:ascii="Times New Roman" w:hAnsi="Times New Roman"/>
          <w:bCs/>
          <w:color w:val="0F1115"/>
          <w:shd w:val="clear" w:color="auto" w:fill="FFFFFF"/>
        </w:rPr>
        <w:t>像散</w:t>
      </w:r>
      <w:r>
        <w:rPr>
          <w:rFonts w:ascii="Times New Roman" w:hAnsi="Times New Roman"/>
          <w:color w:val="0F1115"/>
          <w:shd w:val="clear" w:color="auto" w:fill="FFFFFF"/>
        </w:rPr>
        <w:t>：透镜磁场不对称导致图像在某一方向拉长、模糊，即使聚焦也无法清晰。</w:t>
      </w:r>
    </w:p>
    <w:p w14:paraId="7E72D369">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8"/>
          <w:szCs w:val="28"/>
        </w:rPr>
      </w:pPr>
    </w:p>
    <w:p w14:paraId="162568D2">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432F590">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eastAsia="黑体" w:cs="Times New Roman"/>
          <w:sz w:val="28"/>
          <w:szCs w:val="28"/>
        </w:rPr>
      </w:pPr>
      <w:r>
        <w:rPr>
          <w:rFonts w:ascii="Times New Roman" w:hAnsi="Times New Roman" w:eastAsia="黑体" w:cs="Times New Roman"/>
          <w:sz w:val="28"/>
          <w:szCs w:val="28"/>
        </w:rPr>
        <w:t>四、CT（</w:t>
      </w:r>
      <w:r>
        <w:rPr>
          <w:rFonts w:ascii="Times New Roman" w:hAnsi="Times New Roman" w:eastAsia="黑体" w:cs="Times New Roman"/>
          <w:b/>
          <w:bCs/>
          <w:sz w:val="28"/>
          <w:szCs w:val="28"/>
        </w:rPr>
        <w:t>显微计算机断层扫描</w:t>
      </w:r>
      <w:r>
        <w:rPr>
          <w:rFonts w:ascii="Times New Roman" w:hAnsi="Times New Roman" w:eastAsia="黑体" w:cs="Times New Roman"/>
          <w:sz w:val="28"/>
          <w:szCs w:val="28"/>
        </w:rPr>
        <w:t>）</w:t>
      </w:r>
    </w:p>
    <w:p w14:paraId="166526EB">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b/>
          <w:bCs/>
          <w:sz w:val="24"/>
        </w:rPr>
      </w:pPr>
      <w:r>
        <w:rPr>
          <w:rFonts w:ascii="Times New Roman" w:hAnsi="Times New Roman" w:cs="Times New Roman"/>
          <w:b/>
          <w:bCs/>
          <w:sz w:val="24"/>
        </w:rPr>
        <w:drawing>
          <wp:inline distT="0" distB="0" distL="0" distR="0">
            <wp:extent cx="2352675" cy="1261745"/>
            <wp:effectExtent l="0" t="0" r="0" b="0"/>
            <wp:docPr id="121811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12923" name="图片 1"/>
                    <pic:cNvPicPr>
                      <a:picLocks noChangeAspect="1"/>
                    </pic:cNvPicPr>
                  </pic:nvPicPr>
                  <pic:blipFill>
                    <a:blip r:embed="rId22"/>
                    <a:stretch>
                      <a:fillRect/>
                    </a:stretch>
                  </pic:blipFill>
                  <pic:spPr>
                    <a:xfrm>
                      <a:off x="0" y="0"/>
                      <a:ext cx="2352692" cy="1262072"/>
                    </a:xfrm>
                    <a:prstGeom prst="rect">
                      <a:avLst/>
                    </a:prstGeom>
                  </pic:spPr>
                </pic:pic>
              </a:graphicData>
            </a:graphic>
          </wp:inline>
        </w:drawing>
      </w:r>
    </w:p>
    <w:p w14:paraId="1B064708">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hint="eastAsia" w:ascii="Times New Roman" w:hAnsi="Times New Roman" w:cs="Times New Roman"/>
          <w:szCs w:val="21"/>
        </w:rPr>
      </w:pPr>
      <w:r>
        <w:rPr>
          <w:rFonts w:hint="eastAsia" w:ascii="Times New Roman" w:hAnsi="Times New Roman" w:cs="Times New Roman"/>
          <w:szCs w:val="21"/>
        </w:rPr>
        <w:t>图4.1 微焦点X射线结构扫描仪（microCT的一种）</w:t>
      </w:r>
    </w:p>
    <w:p w14:paraId="220374C6">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sz w:val="24"/>
        </w:rPr>
      </w:pPr>
      <w:r>
        <w:rPr>
          <w:rFonts w:ascii="Times New Roman" w:hAnsi="Times New Roman" w:cs="Times New Roman"/>
          <w:b/>
          <w:bCs/>
          <w:sz w:val="24"/>
        </w:rPr>
        <w:t>1.基础认知资料</w:t>
      </w:r>
    </w:p>
    <w:p w14:paraId="79A39323">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这可以类比为医院的CT扫描仪，但是针对小型样品，分辨率达到微米级。它从360度不同角度对样品进行X射线投影，然后通过计算机重建出样品内部完整的三维结构。它提供的是</w:t>
      </w:r>
      <w:r>
        <w:rPr>
          <w:rFonts w:ascii="Times New Roman" w:hAnsi="Times New Roman" w:cs="Times New Roman"/>
          <w:b/>
          <w:bCs/>
          <w:sz w:val="24"/>
        </w:rPr>
        <w:t>无损的</w:t>
      </w:r>
      <w:r>
        <w:rPr>
          <w:rFonts w:hint="eastAsia" w:ascii="Times New Roman" w:hAnsi="Times New Roman" w:cs="Times New Roman"/>
          <w:b/>
          <w:bCs/>
          <w:sz w:val="24"/>
        </w:rPr>
        <w:t>s三维体</w:t>
      </w:r>
      <w:r>
        <w:rPr>
          <w:rFonts w:ascii="Times New Roman" w:hAnsi="Times New Roman" w:cs="Times New Roman"/>
          <w:b/>
          <w:bCs/>
          <w:sz w:val="24"/>
        </w:rPr>
        <w:t>数据</w:t>
      </w:r>
      <w:r>
        <w:rPr>
          <w:rFonts w:ascii="Times New Roman" w:hAnsi="Times New Roman" w:cs="Times New Roman"/>
          <w:sz w:val="24"/>
        </w:rPr>
        <w:t>，可以让我们虚拟地“切开”样品，观察内部任何截面的形貌或结构分布。</w:t>
      </w:r>
    </w:p>
    <w:p w14:paraId="1350A34C">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96" w:firstLineChars="200"/>
        <w:jc w:val="both"/>
        <w:rPr>
          <w:rFonts w:ascii="Times New Roman" w:hAnsi="Times New Roman"/>
          <w:spacing w:val="4"/>
          <w:sz w:val="12"/>
          <w:szCs w:val="12"/>
        </w:rPr>
      </w:pPr>
      <w:r>
        <w:rPr>
          <w:rFonts w:ascii="Times New Roman" w:hAnsi="Times New Roman"/>
          <w:spacing w:val="4"/>
          <w:shd w:val="clear" w:color="auto" w:fill="FFFFFF"/>
        </w:rPr>
        <w:t>根据分辨率（能看清的细节大小）不同，CT主要分为三类：</w:t>
      </w:r>
    </w:p>
    <w:p w14:paraId="17955E92">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96" w:firstLineChars="200"/>
        <w:jc w:val="both"/>
        <w:rPr>
          <w:rFonts w:ascii="Times New Roman" w:hAnsi="Times New Roman"/>
          <w:spacing w:val="4"/>
        </w:rPr>
      </w:pPr>
      <w:r>
        <w:rPr>
          <w:rFonts w:ascii="Cambria Math" w:hAnsi="Cambria Math" w:cs="Cambria Math"/>
          <w:spacing w:val="4"/>
          <w:shd w:val="clear" w:color="auto" w:fill="FFFFFF"/>
        </w:rPr>
        <w:t>①</w:t>
      </w:r>
      <w:r>
        <w:rPr>
          <w:rFonts w:ascii="Times New Roman" w:hAnsi="Times New Roman"/>
          <w:spacing w:val="4"/>
          <w:shd w:val="clear" w:color="auto" w:fill="FFFFFF"/>
        </w:rPr>
        <w:t>常规 CT：医院或重工业用的，能看清亚毫米级（比 1 毫米小一点）或更大的结构，体素大小≥100 微米（比如 0.1 毫米）。</w:t>
      </w:r>
    </w:p>
    <w:p w14:paraId="5859D73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96" w:firstLineChars="200"/>
        <w:jc w:val="both"/>
        <w:rPr>
          <w:rFonts w:ascii="Times New Roman" w:hAnsi="Times New Roman"/>
          <w:spacing w:val="4"/>
        </w:rPr>
      </w:pPr>
      <w:r>
        <w:rPr>
          <w:rFonts w:ascii="Cambria Math" w:hAnsi="Cambria Math" w:cs="Cambria Math"/>
          <w:spacing w:val="4"/>
          <w:shd w:val="clear" w:color="auto" w:fill="FFFFFF"/>
        </w:rPr>
        <w:t>②</w:t>
      </w:r>
      <w:r>
        <w:rPr>
          <w:rFonts w:ascii="Times New Roman" w:hAnsi="Times New Roman"/>
          <w:spacing w:val="4"/>
          <w:shd w:val="clear" w:color="auto" w:fill="FFFFFF"/>
        </w:rPr>
        <w:t>显微断层扫描（microCT）：能看清微米级细节，体素大小≥0.1 微米，常用来观察小样品的微观结构。</w:t>
      </w:r>
    </w:p>
    <w:p w14:paraId="09A21A1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96" w:firstLineChars="200"/>
        <w:jc w:val="both"/>
        <w:rPr>
          <w:rFonts w:ascii="Times New Roman" w:hAnsi="Times New Roman"/>
        </w:rPr>
      </w:pPr>
      <w:r>
        <w:rPr>
          <w:rFonts w:ascii="Cambria Math" w:hAnsi="Cambria Math" w:cs="Cambria Math"/>
          <w:spacing w:val="4"/>
          <w:shd w:val="clear" w:color="auto" w:fill="FFFFFF"/>
        </w:rPr>
        <w:t>③</w:t>
      </w:r>
      <w:r>
        <w:rPr>
          <w:rFonts w:ascii="Times New Roman" w:hAnsi="Times New Roman"/>
          <w:spacing w:val="4"/>
          <w:shd w:val="clear" w:color="auto" w:fill="FFFFFF"/>
        </w:rPr>
        <w:t>纳米断层扫描（nanoCT）：最精细的一类，能看清纳米级细节，体素最小能到 10 纳米，适合看细胞内部、纳米材料等。</w:t>
      </w:r>
    </w:p>
    <w:p w14:paraId="2ACFDEA4">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2.成像原理</w:t>
      </w:r>
    </w:p>
    <w:p w14:paraId="039CFDD8">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电子枪发射的高能电子束穿透超薄样品。样品内部原子的核外电子会对入射电子产生</w:t>
      </w:r>
      <w:r>
        <w:rPr>
          <w:rFonts w:ascii="Times New Roman" w:hAnsi="Times New Roman" w:cs="Times New Roman"/>
          <w:b/>
          <w:bCs/>
          <w:sz w:val="24"/>
        </w:rPr>
        <w:t>散射</w:t>
      </w:r>
      <w:r>
        <w:rPr>
          <w:rFonts w:ascii="Times New Roman" w:hAnsi="Times New Roman" w:cs="Times New Roman"/>
          <w:sz w:val="24"/>
        </w:rPr>
        <w:t>。由于样品不同区域的厚度、晶体取向或原子序数不同，散射程度不同。最后，这些穿透的电子携带样品内部信息，经过电磁透镜放大，投射到荧光屏或探测器上形成明暗不同的图像（如明场像、暗场像）或衍射花样。</w:t>
      </w:r>
    </w:p>
    <w:p w14:paraId="38C2E6CA">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371850" cy="2065655"/>
            <wp:effectExtent l="0" t="0" r="0"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3371850" cy="2065655"/>
                    </a:xfrm>
                    <a:prstGeom prst="rect">
                      <a:avLst/>
                    </a:prstGeom>
                    <a:noFill/>
                    <a:ln>
                      <a:noFill/>
                    </a:ln>
                  </pic:spPr>
                </pic:pic>
              </a:graphicData>
            </a:graphic>
          </wp:inline>
        </w:drawing>
      </w:r>
    </w:p>
    <w:p w14:paraId="281CAA60">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Cs w:val="21"/>
        </w:rPr>
      </w:pPr>
      <w:r>
        <w:rPr>
          <w:rFonts w:ascii="Times New Roman" w:hAnsi="Times New Roman" w:cs="Times New Roman"/>
          <w:szCs w:val="21"/>
        </w:rPr>
        <w:t>图4.2 X射线三维成像系统原理</w:t>
      </w:r>
    </w:p>
    <w:p w14:paraId="6EC0FA4A">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p>
    <w:p w14:paraId="7C4EEBC7">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429635" cy="2987040"/>
            <wp:effectExtent l="0" t="0" r="8890" b="381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3429635" cy="2987040"/>
                    </a:xfrm>
                    <a:prstGeom prst="rect">
                      <a:avLst/>
                    </a:prstGeom>
                    <a:noFill/>
                    <a:ln w="9525">
                      <a:noFill/>
                    </a:ln>
                  </pic:spPr>
                </pic:pic>
              </a:graphicData>
            </a:graphic>
          </wp:inline>
        </w:drawing>
      </w:r>
    </w:p>
    <w:p w14:paraId="7AB83E14">
      <w:pPr>
        <w:keepNext w:val="0"/>
        <w:keepLines w:val="0"/>
        <w:pageBreakBefore w:val="0"/>
        <w:shd w:val="clear" w:color="auto" w:fill="FFFFFF" w:themeFill="background1"/>
        <w:kinsoku/>
        <w:wordWrap/>
        <w:overflowPunct/>
        <w:topLinePunct w:val="0"/>
        <w:autoSpaceDE/>
        <w:autoSpaceDN/>
        <w:bidi w:val="0"/>
        <w:adjustRightInd/>
        <w:snapToGrid/>
        <w:spacing w:line="360" w:lineRule="auto"/>
        <w:jc w:val="center"/>
        <w:rPr>
          <w:rFonts w:ascii="Times New Roman" w:hAnsi="Times New Roman" w:cs="Times New Roman"/>
          <w:szCs w:val="21"/>
        </w:rPr>
      </w:pPr>
      <w:r>
        <w:rPr>
          <w:rFonts w:ascii="Times New Roman" w:hAnsi="Times New Roman" w:cs="Times New Roman"/>
          <w:spacing w:val="4"/>
          <w:szCs w:val="21"/>
          <w:shd w:val="clear" w:color="auto" w:fill="FFFFFF"/>
        </w:rPr>
        <w:t>图4.3 常见 X射线计算机断层扫描配置 ：a.源和探测器一起绕患者、动物或样品转的 “龙门系统”；b.实验室里常用的 “锥束系统”；c.同步加速器 X射线系统里的 “平行束系统”；d.用碘染色的小鼠胚胎，做衰减对比 CT后得到的虚拟切片。</w:t>
      </w:r>
    </w:p>
    <w:p w14:paraId="09329129">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3.适用场景</w:t>
      </w:r>
    </w:p>
    <w:p w14:paraId="73F78A2A">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（1）需要</w:t>
      </w:r>
      <w:r>
        <w:rPr>
          <w:rFonts w:ascii="Times New Roman" w:hAnsi="Times New Roman" w:cs="Times New Roman"/>
          <w:b/>
          <w:bCs/>
          <w:sz w:val="24"/>
        </w:rPr>
        <w:t>无损</w:t>
      </w:r>
      <w:r>
        <w:rPr>
          <w:rFonts w:ascii="Times New Roman" w:hAnsi="Times New Roman" w:cs="Times New Roman"/>
          <w:sz w:val="24"/>
        </w:rPr>
        <w:t>地获取材料内部</w:t>
      </w:r>
      <w:r>
        <w:rPr>
          <w:rFonts w:ascii="Times New Roman" w:hAnsi="Times New Roman" w:cs="Times New Roman"/>
          <w:b/>
          <w:bCs/>
          <w:sz w:val="24"/>
        </w:rPr>
        <w:t>三维结构</w:t>
      </w:r>
      <w:r>
        <w:rPr>
          <w:rFonts w:ascii="Times New Roman" w:hAnsi="Times New Roman" w:cs="Times New Roman"/>
          <w:sz w:val="24"/>
        </w:rPr>
        <w:t>，如多孔材料的孔隙率、孔隙连通性、分布；复合材料中增强相的分布；涂层或内部裂纹的扩展路径；电子元器件内部焊点缺陷等。</w:t>
      </w:r>
    </w:p>
    <w:p w14:paraId="7A7C56E7">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sz w:val="24"/>
        </w:rPr>
        <w:t>（2）当需要从任意截面观察内部，或进行三维定量测量（如体积、尺寸分布）时。</w:t>
      </w:r>
    </w:p>
    <w:p w14:paraId="0F1EE09F">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rPr>
      </w:pPr>
      <w:r>
        <w:rPr>
          <w:rFonts w:ascii="Times New Roman" w:hAnsi="Times New Roman" w:cs="Times New Roman"/>
          <w:b/>
          <w:bCs/>
          <w:sz w:val="24"/>
        </w:rPr>
        <w:t>4.能力边界</w:t>
      </w:r>
    </w:p>
    <w:p w14:paraId="2E9BDB40">
      <w:pPr>
        <w:keepNext w:val="0"/>
        <w:keepLines w:val="0"/>
        <w:pageBreakBefore w:val="0"/>
        <w:widowControl/>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Style w:val="9"/>
          <w:rFonts w:ascii="Times New Roman" w:hAnsi="Times New Roman" w:cs="Times New Roman"/>
          <w:b w:val="0"/>
          <w:color w:val="0F1115"/>
          <w:sz w:val="24"/>
          <w:shd w:val="clear" w:color="auto" w:fill="FFFFFF"/>
        </w:rPr>
        <w:t>（1）分辨率</w:t>
      </w:r>
      <w:r>
        <w:rPr>
          <w:rFonts w:ascii="Times New Roman" w:hAnsi="Times New Roman" w:cs="Times New Roman"/>
          <w:color w:val="0F1115"/>
          <w:sz w:val="24"/>
          <w:shd w:val="clear" w:color="auto" w:fill="FFFFFF"/>
        </w:rPr>
        <w:t>：通常在0.5微米到几十微米之间（受限于X射线源焦点尺寸和几何放大倍数）。</w:t>
      </w:r>
    </w:p>
    <w:p w14:paraId="2C36F58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（2）信息维度</w:t>
      </w:r>
      <w:r>
        <w:rPr>
          <w:rFonts w:ascii="Times New Roman" w:hAnsi="Times New Roman"/>
          <w:color w:val="0F1115"/>
          <w:shd w:val="clear" w:color="auto" w:fill="FFFFFF"/>
        </w:rPr>
        <w:t>：提供真正的无损三维体数据。</w:t>
      </w:r>
    </w:p>
    <w:p w14:paraId="5375F64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（3）成分区分</w:t>
      </w:r>
      <w:r>
        <w:rPr>
          <w:rFonts w:ascii="Times New Roman" w:hAnsi="Times New Roman"/>
          <w:color w:val="0F1115"/>
          <w:shd w:val="clear" w:color="auto" w:fill="FFFFFF"/>
        </w:rPr>
        <w:t>：主要依赖密度差，对于密度相近的不同材料区分度有限。空间分辨率低于SEM/TEM。</w:t>
      </w:r>
    </w:p>
    <w:p w14:paraId="6F754759">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b/>
          <w:bCs/>
          <w:sz w:val="24"/>
        </w:rPr>
        <w:t>5.样品条件</w:t>
      </w:r>
    </w:p>
    <w:p w14:paraId="013F077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（1）尺寸</w:t>
      </w:r>
      <w:r>
        <w:rPr>
          <w:rFonts w:ascii="Times New Roman" w:hAnsi="Times New Roman"/>
          <w:color w:val="0F1115"/>
          <w:shd w:val="clear" w:color="auto" w:fill="FFFFFF"/>
        </w:rPr>
        <w:t>：受限于扫描腔体大小，通常为厘米级。</w:t>
      </w:r>
    </w:p>
    <w:p w14:paraId="6A0E038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（2）状态</w:t>
      </w:r>
      <w:r>
        <w:rPr>
          <w:rFonts w:ascii="Times New Roman" w:hAnsi="Times New Roman"/>
          <w:color w:val="0F1115"/>
          <w:shd w:val="clear" w:color="auto" w:fill="FFFFFF"/>
        </w:rPr>
        <w:t>：固体。对样品导电性无要求。</w:t>
      </w:r>
    </w:p>
    <w:p w14:paraId="36A9F45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b/>
          <w:bCs/>
          <w:color w:val="0F1115"/>
        </w:rPr>
      </w:pPr>
      <w:r>
        <w:rPr>
          <w:rStyle w:val="9"/>
          <w:rFonts w:ascii="Times New Roman" w:hAnsi="Times New Roman"/>
          <w:b w:val="0"/>
          <w:color w:val="0F1115"/>
          <w:shd w:val="clear" w:color="auto" w:fill="FFFFFF"/>
        </w:rPr>
        <w:t>（3）主要限制</w:t>
      </w:r>
      <w:r>
        <w:rPr>
          <w:rFonts w:ascii="Times New Roman" w:hAnsi="Times New Roman"/>
          <w:color w:val="0F1115"/>
          <w:shd w:val="clear" w:color="auto" w:fill="FFFFFF"/>
        </w:rPr>
        <w:t>：样品对X射线需有足够的吸收/透射对比。太厚或高密度材料（如重金属）可能穿透困难。</w:t>
      </w:r>
    </w:p>
    <w:p w14:paraId="31105A12">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6.标准操作流程</w:t>
      </w:r>
    </w:p>
    <w:p w14:paraId="5B5C268D">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color w:val="0F1115"/>
          <w:kern w:val="0"/>
          <w:sz w:val="24"/>
          <w:shd w:val="clear" w:color="auto" w:fill="FFFFFF"/>
          <w:lang w:bidi="ar"/>
        </w:rPr>
      </w:pPr>
      <w:r>
        <w:rPr>
          <w:rFonts w:ascii="Times New Roman" w:hAnsi="Times New Roman" w:cs="Times New Roman"/>
          <w:color w:val="0F1115"/>
          <w:sz w:val="24"/>
          <w:shd w:val="clear" w:color="auto" w:fill="FFFFFF"/>
        </w:rPr>
        <w:t>将样品固定在旋转台上 → 设置扫描参数（电压、电流、曝光时间、旋转步长）→ 进行预览扫描，调整样品位置至视野中心 → 执行全扫描，自动采集多角度投影图像 → 扫描结束，使用重建软件将投影图重建为三维体数据 → 使用可视化软件进行三维渲染、切片观察和定量分析。</w:t>
      </w:r>
    </w:p>
    <w:p w14:paraId="793FCA08">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b/>
          <w:bCs/>
          <w:sz w:val="24"/>
        </w:rPr>
      </w:pPr>
      <w:r>
        <w:rPr>
          <w:rFonts w:ascii="Times New Roman" w:hAnsi="Times New Roman" w:cs="Times New Roman"/>
          <w:b/>
          <w:bCs/>
          <w:sz w:val="24"/>
        </w:rPr>
        <w:t>7.样品准备</w:t>
      </w:r>
    </w:p>
    <w:p w14:paraId="1F369ACE">
      <w:pPr>
        <w:keepNext w:val="0"/>
        <w:keepLines w:val="0"/>
        <w:pageBreakBefore w:val="0"/>
        <w:shd w:val="clear" w:color="auto" w:fill="FFFFFF" w:themeFill="background1"/>
        <w:kinsoku/>
        <w:wordWrap/>
        <w:overflowPunct/>
        <w:topLinePunct w:val="0"/>
        <w:autoSpaceDE/>
        <w:autoSpaceDN/>
        <w:bidi w:val="0"/>
        <w:adjustRightInd/>
        <w:snapToGrid/>
        <w:spacing w:line="360" w:lineRule="auto"/>
        <w:ind w:firstLine="480" w:firstLineChars="200"/>
        <w:rPr>
          <w:rFonts w:ascii="Times New Roman" w:hAnsi="Times New Roman" w:cs="Times New Roman"/>
          <w:sz w:val="24"/>
        </w:rPr>
      </w:pPr>
      <w:r>
        <w:rPr>
          <w:rFonts w:ascii="Times New Roman" w:hAnsi="Times New Roman" w:cs="Times New Roman"/>
          <w:color w:val="0F1115"/>
          <w:sz w:val="24"/>
          <w:shd w:val="clear" w:color="auto" w:fill="FFFFFF"/>
        </w:rPr>
        <w:t>最为简单。通常只需将样品</w:t>
      </w:r>
      <w:r>
        <w:rPr>
          <w:rStyle w:val="9"/>
          <w:rFonts w:ascii="Times New Roman" w:hAnsi="Times New Roman" w:cs="Times New Roman"/>
          <w:bCs/>
          <w:color w:val="0F1115"/>
          <w:sz w:val="24"/>
          <w:shd w:val="clear" w:color="auto" w:fill="FFFFFF"/>
        </w:rPr>
        <w:t>牢固地</w:t>
      </w:r>
      <w:r>
        <w:rPr>
          <w:rFonts w:ascii="Times New Roman" w:hAnsi="Times New Roman" w:cs="Times New Roman"/>
          <w:color w:val="0F1115"/>
          <w:sz w:val="24"/>
          <w:shd w:val="clear" w:color="auto" w:fill="FFFFFF"/>
        </w:rPr>
        <w:t>固定在专用的样品座或旋转台上，确保扫描过程中不晃动即可。对于微小或易倒样品，可使用橡皮泥、热熔胶或专用夹具固定。</w:t>
      </w:r>
    </w:p>
    <w:p w14:paraId="0CDD9B18">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b/>
          <w:bCs/>
          <w:sz w:val="24"/>
        </w:rPr>
        <w:t>8.参数影响</w:t>
      </w:r>
    </w:p>
    <w:p w14:paraId="2C939B6C">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（1）X射线电压/电流</w:t>
      </w:r>
      <w:r>
        <w:rPr>
          <w:rFonts w:ascii="Times New Roman" w:hAnsi="Times New Roman"/>
          <w:color w:val="0F1115"/>
          <w:shd w:val="clear" w:color="auto" w:fill="FFFFFF"/>
        </w:rPr>
        <w:t>：决定X射线的穿透能力和光子通量。高电压/电流用于高密度或大尺寸样品，低电压有助于提高低密度材料间的对比度。</w:t>
      </w:r>
    </w:p>
    <w:p w14:paraId="35BE3E7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（2）曝光时间</w:t>
      </w:r>
      <w:r>
        <w:rPr>
          <w:rFonts w:ascii="Times New Roman" w:hAnsi="Times New Roman"/>
          <w:color w:val="0F1115"/>
          <w:shd w:val="clear" w:color="auto" w:fill="FFFFFF"/>
        </w:rPr>
        <w:t>：越长，单张投影信噪比越好，但总扫描时间延长。</w:t>
      </w:r>
    </w:p>
    <w:p w14:paraId="5E6E8EC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（3）滤波片</w:t>
      </w:r>
      <w:r>
        <w:rPr>
          <w:rFonts w:ascii="Times New Roman" w:hAnsi="Times New Roman"/>
          <w:color w:val="0F1115"/>
          <w:shd w:val="clear" w:color="auto" w:fill="FFFFFF"/>
        </w:rPr>
        <w:t>：添加滤波片（如铝、铜片）可以过滤掉软X射线，减少光束硬化伪影。</w:t>
      </w:r>
    </w:p>
    <w:p w14:paraId="2865B10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hint="eastAsia" w:ascii="Times New Roman" w:hAnsi="Times New Roman"/>
        </w:rPr>
      </w:pPr>
      <w:r>
        <w:rPr>
          <w:rFonts w:hint="eastAsia" w:ascii="Times New Roman" w:hAnsi="Times New Roman"/>
          <w:color w:val="0F1115"/>
          <w:shd w:val="clear" w:color="auto" w:fill="FFFFFF"/>
        </w:rPr>
        <w:t>（注意：做实验用到的CT分辨率为1</w:t>
      </w:r>
      <w:r>
        <w:rPr>
          <w:rFonts w:ascii="Times New Roman" w:hAnsi="Times New Roman"/>
          <w:color w:val="0F1115"/>
          <w:shd w:val="clear" w:color="auto" w:fill="FFFFFF"/>
        </w:rPr>
        <w:t>μ</w:t>
      </w:r>
      <w:r>
        <w:rPr>
          <w:rFonts w:hint="eastAsia" w:ascii="Times New Roman" w:hAnsi="Times New Roman"/>
          <w:color w:val="0F1115"/>
          <w:shd w:val="clear" w:color="auto" w:fill="FFFFFF"/>
        </w:rPr>
        <w:t>m，极限分辨率为450nm，需根据实际所需分辨率认真选择仪器类型）</w:t>
      </w:r>
    </w:p>
    <w:p w14:paraId="5269442F">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kern w:val="2"/>
          <w:sz w:val="24"/>
          <w:szCs w:val="24"/>
        </w:rPr>
      </w:pPr>
      <w:r>
        <w:rPr>
          <w:rFonts w:hint="default" w:ascii="Times New Roman" w:hAnsi="Times New Roman" w:eastAsiaTheme="minorEastAsia"/>
          <w:kern w:val="2"/>
          <w:sz w:val="24"/>
          <w:szCs w:val="24"/>
        </w:rPr>
        <w:t>9.不同工作距离的成像对比</w:t>
      </w:r>
    </w:p>
    <w:p w14:paraId="2B69A6A0">
      <w:pPr>
        <w:keepNext w:val="0"/>
        <w:keepLines w:val="0"/>
        <w:pageBreakBefore w:val="0"/>
        <w:widowControl/>
        <w:shd w:val="clear" w:color="auto" w:fill="FFFFFF" w:themeFill="background1"/>
        <w:kinsoku/>
        <w:wordWrap/>
        <w:overflowPunct/>
        <w:topLinePunct w:val="0"/>
        <w:autoSpaceDE/>
        <w:autoSpaceDN/>
        <w:bidi w:val="0"/>
        <w:adjustRightInd/>
        <w:snapToGrid/>
        <w:spacing w:beforeAutospacing="1" w:afterAutospacing="1" w:line="360" w:lineRule="auto"/>
        <w:ind w:firstLine="480" w:firstLineChars="200"/>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t>TEM与CT无明确对应“工作距离”参数，此条对它们不适用</w:t>
      </w:r>
    </w:p>
    <w:p w14:paraId="0F2A2304">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rPr>
      </w:pPr>
      <w:r>
        <w:rPr>
          <w:rFonts w:ascii="Times New Roman" w:hAnsi="Times New Roman" w:cs="Times New Roman"/>
          <w:b/>
          <w:bCs/>
          <w:sz w:val="24"/>
        </w:rPr>
        <w:t>10.不同加速电压下成像对比</w:t>
      </w:r>
    </w:p>
    <w:p w14:paraId="5E8E109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高X射线电压成像</w:t>
      </w:r>
      <w:r>
        <w:rPr>
          <w:rFonts w:ascii="Times New Roman" w:hAnsi="Times New Roman"/>
          <w:color w:val="0F1115"/>
          <w:shd w:val="clear" w:color="auto" w:fill="FFFFFF"/>
        </w:rPr>
        <w:t>：能轻松穿透高密度材料，整体图像均匀，但低密度材料间（如两种塑料）的对比度可能很差。</w:t>
      </w:r>
    </w:p>
    <w:p w14:paraId="0B1F5D4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低X射线电压成像</w:t>
      </w:r>
      <w:r>
        <w:rPr>
          <w:rFonts w:ascii="Times New Roman" w:hAnsi="Times New Roman"/>
          <w:color w:val="0F1115"/>
          <w:shd w:val="clear" w:color="auto" w:fill="FFFFFF"/>
        </w:rPr>
        <w:t>：低密度材料间的吸收差异被放大，对比度增强，但高密度区域（如金属夹杂）可能因穿透不足而出现条纹伪影或饱和。</w:t>
      </w:r>
    </w:p>
    <w:p w14:paraId="4D4A4043">
      <w:pPr>
        <w:pStyle w:val="2"/>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rPr>
      </w:pPr>
      <w:r>
        <w:rPr>
          <w:rFonts w:hint="default" w:ascii="Times New Roman" w:hAnsi="Times New Roman" w:eastAsiaTheme="minorEastAsia"/>
          <w:kern w:val="2"/>
          <w:sz w:val="24"/>
          <w:szCs w:val="24"/>
        </w:rPr>
        <w:t>11.成像错误与假象示例</w:t>
      </w:r>
    </w:p>
    <w:p w14:paraId="3490318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（1）光束硬化</w:t>
      </w:r>
      <w:r>
        <w:rPr>
          <w:rFonts w:ascii="Times New Roman" w:hAnsi="Times New Roman"/>
          <w:b/>
          <w:color w:val="0F1115"/>
          <w:shd w:val="clear" w:color="auto" w:fill="FFFFFF"/>
        </w:rPr>
        <w:t>：</w:t>
      </w:r>
      <w:r>
        <w:rPr>
          <w:rFonts w:ascii="Times New Roman" w:hAnsi="Times New Roman"/>
          <w:color w:val="0F1115"/>
          <w:shd w:val="clear" w:color="auto" w:fill="FFFFFF"/>
        </w:rPr>
        <w:t>X射线谱中低能部分更易被吸收，导致重建后样品外部比内部显得更“密”，中心出现暗色条带或杯状伪影（尤其在圆柱状样品中）。</w:t>
      </w:r>
    </w:p>
    <w:p w14:paraId="1AC8735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jc w:val="center"/>
        <w:rPr>
          <w:rFonts w:ascii="Times New Roman" w:hAnsi="Times New Roman"/>
        </w:rPr>
      </w:pPr>
      <w:r>
        <w:rPr>
          <w:rFonts w:ascii="Times New Roman" w:hAnsi="Times New Roman"/>
        </w:rPr>
        <w:drawing>
          <wp:inline distT="0" distB="0" distL="114300" distR="114300">
            <wp:extent cx="635" cy="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5"/>
                    <a:stretch>
                      <a:fillRect/>
                    </a:stretch>
                  </pic:blipFill>
                  <pic:spPr>
                    <a:xfrm>
                      <a:off x="0" y="0"/>
                      <a:ext cx="635" cy="0"/>
                    </a:xfrm>
                    <a:prstGeom prst="rect">
                      <a:avLst/>
                    </a:prstGeom>
                    <a:noFill/>
                    <a:ln>
                      <a:noFill/>
                    </a:ln>
                  </pic:spPr>
                </pic:pic>
              </a:graphicData>
            </a:graphic>
          </wp:inline>
        </w:drawing>
      </w:r>
      <w:r>
        <w:rPr>
          <w:rFonts w:ascii="Times New Roman" w:hAnsi="Times New Roman"/>
        </w:rPr>
        <w:drawing>
          <wp:inline distT="0" distB="0" distL="114300" distR="114300">
            <wp:extent cx="635" cy="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5"/>
                    <a:stretch>
                      <a:fillRect/>
                    </a:stretch>
                  </pic:blipFill>
                  <pic:spPr>
                    <a:xfrm>
                      <a:off x="0" y="0"/>
                      <a:ext cx="635" cy="0"/>
                    </a:xfrm>
                    <a:prstGeom prst="rect">
                      <a:avLst/>
                    </a:prstGeom>
                    <a:noFill/>
                    <a:ln>
                      <a:noFill/>
                    </a:ln>
                  </pic:spPr>
                </pic:pic>
              </a:graphicData>
            </a:graphic>
          </wp:inline>
        </w:drawing>
      </w:r>
      <w:r>
        <w:rPr>
          <w:rFonts w:ascii="Times New Roman" w:hAnsi="Times New Roman"/>
        </w:rPr>
        <w:drawing>
          <wp:inline distT="0" distB="0" distL="114300" distR="114300">
            <wp:extent cx="2066925" cy="14192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2066925" cy="1419225"/>
                    </a:xfrm>
                    <a:prstGeom prst="rect">
                      <a:avLst/>
                    </a:prstGeom>
                    <a:noFill/>
                    <a:ln>
                      <a:noFill/>
                    </a:ln>
                  </pic:spPr>
                </pic:pic>
              </a:graphicData>
            </a:graphic>
          </wp:inline>
        </w:drawing>
      </w:r>
    </w:p>
    <w:p w14:paraId="16FE8B8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20" w:firstLineChars="200"/>
        <w:jc w:val="center"/>
        <w:rPr>
          <w:rFonts w:ascii="Times New Roman" w:hAnsi="Times New Roman"/>
          <w:sz w:val="21"/>
          <w:szCs w:val="21"/>
        </w:rPr>
      </w:pPr>
      <w:r>
        <w:rPr>
          <w:rFonts w:hint="eastAsia" w:ascii="Times New Roman" w:hAnsi="Times New Roman"/>
          <w:sz w:val="21"/>
          <w:szCs w:val="21"/>
        </w:rPr>
        <w:t xml:space="preserve">图4.4 </w:t>
      </w:r>
      <w:r>
        <w:rPr>
          <w:rFonts w:ascii="Times New Roman" w:hAnsi="Times New Roman"/>
          <w:sz w:val="21"/>
          <w:szCs w:val="21"/>
        </w:rPr>
        <w:t>条纹伪影</w:t>
      </w:r>
    </w:p>
    <w:p w14:paraId="3E3BA49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jc w:val="center"/>
        <w:rPr>
          <w:rFonts w:ascii="Times New Roman" w:hAnsi="Times New Roman"/>
        </w:rPr>
      </w:pPr>
      <w:r>
        <w:rPr>
          <w:rFonts w:ascii="Times New Roman" w:hAnsi="Times New Roman"/>
        </w:rPr>
        <w:drawing>
          <wp:inline distT="0" distB="0" distL="114300" distR="114300">
            <wp:extent cx="2091055" cy="1438275"/>
            <wp:effectExtent l="0" t="0" r="444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7"/>
                    <a:stretch>
                      <a:fillRect/>
                    </a:stretch>
                  </pic:blipFill>
                  <pic:spPr>
                    <a:xfrm>
                      <a:off x="0" y="0"/>
                      <a:ext cx="2091055" cy="1438275"/>
                    </a:xfrm>
                    <a:prstGeom prst="rect">
                      <a:avLst/>
                    </a:prstGeom>
                    <a:noFill/>
                    <a:ln>
                      <a:noFill/>
                    </a:ln>
                  </pic:spPr>
                </pic:pic>
              </a:graphicData>
            </a:graphic>
          </wp:inline>
        </w:drawing>
      </w:r>
    </w:p>
    <w:p w14:paraId="112619F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20" w:firstLineChars="200"/>
        <w:jc w:val="center"/>
        <w:rPr>
          <w:rFonts w:ascii="Times New Roman" w:hAnsi="Times New Roman"/>
          <w:sz w:val="21"/>
          <w:szCs w:val="21"/>
        </w:rPr>
      </w:pPr>
      <w:r>
        <w:rPr>
          <w:rFonts w:hint="eastAsia" w:ascii="Times New Roman" w:hAnsi="Times New Roman"/>
          <w:sz w:val="21"/>
          <w:szCs w:val="21"/>
        </w:rPr>
        <w:t xml:space="preserve">图4.5 </w:t>
      </w:r>
      <w:r>
        <w:rPr>
          <w:rFonts w:ascii="Times New Roman" w:hAnsi="Times New Roman"/>
          <w:sz w:val="21"/>
          <w:szCs w:val="21"/>
        </w:rPr>
        <w:t>杯状伪影</w:t>
      </w:r>
    </w:p>
    <w:p w14:paraId="7DBDC0E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（2）环形伪影</w:t>
      </w:r>
      <w:r>
        <w:rPr>
          <w:rFonts w:ascii="Times New Roman" w:hAnsi="Times New Roman"/>
          <w:b/>
          <w:color w:val="0F1115"/>
          <w:shd w:val="clear" w:color="auto" w:fill="FFFFFF"/>
        </w:rPr>
        <w:t>：</w:t>
      </w:r>
      <w:r>
        <w:rPr>
          <w:rFonts w:ascii="Times New Roman" w:hAnsi="Times New Roman"/>
          <w:color w:val="0F1115"/>
          <w:shd w:val="clear" w:color="auto" w:fill="FFFFFF"/>
        </w:rPr>
        <w:t>探测器像素响应不一致或损坏，导致重建图像中出现同心圆环。</w:t>
      </w:r>
    </w:p>
    <w:p w14:paraId="739F8C3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（3）部分容积效应</w:t>
      </w:r>
      <w:r>
        <w:rPr>
          <w:rFonts w:ascii="Times New Roman" w:hAnsi="Times New Roman"/>
          <w:b/>
          <w:color w:val="0F1115"/>
          <w:shd w:val="clear" w:color="auto" w:fill="FFFFFF"/>
        </w:rPr>
        <w:t>：</w:t>
      </w:r>
      <w:r>
        <w:rPr>
          <w:rFonts w:ascii="Times New Roman" w:hAnsi="Times New Roman"/>
          <w:color w:val="0F1115"/>
          <w:shd w:val="clear" w:color="auto" w:fill="FFFFFF"/>
        </w:rPr>
        <w:t>一个体素内包含多种材料，其CT值为平均值，导致细小特征模糊、边界不清。</w:t>
      </w:r>
    </w:p>
    <w:p w14:paraId="4AD39391">
      <w:pPr>
        <w:keepNext w:val="0"/>
        <w:keepLines w:val="0"/>
        <w:pageBreakBefore w:val="0"/>
        <w:shd w:val="clear" w:color="auto" w:fill="FFFFFF" w:themeFill="background1"/>
        <w:kinsoku/>
        <w:wordWrap/>
        <w:overflowPunct/>
        <w:topLinePunct w:val="0"/>
        <w:autoSpaceDE/>
        <w:autoSpaceDN/>
        <w:bidi w:val="0"/>
        <w:adjustRightInd/>
        <w:snapToGrid/>
        <w:spacing w:line="360" w:lineRule="auto"/>
        <w:rPr>
          <w:rFonts w:ascii="Times New Roman" w:hAnsi="Times New Roman" w:cs="Times New Roman"/>
          <w:color w:val="0F1115"/>
          <w:sz w:val="24"/>
          <w:shd w:val="clear" w:color="auto" w:fill="FFFFFF"/>
        </w:rPr>
      </w:pPr>
      <w:r>
        <w:rPr>
          <w:rFonts w:ascii="Times New Roman" w:hAnsi="Times New Roman" w:cs="Times New Roman"/>
          <w:color w:val="0F1115"/>
          <w:sz w:val="24"/>
          <w:shd w:val="clear" w:color="auto" w:fill="FFFFFF"/>
        </w:rPr>
        <w:br w:type="page"/>
      </w:r>
    </w:p>
    <w:p w14:paraId="31D0FD5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eastAsia="黑体"/>
          <w:color w:val="0F1115"/>
          <w:sz w:val="28"/>
          <w:szCs w:val="28"/>
          <w:shd w:val="clear" w:color="auto" w:fill="FFFFFF"/>
        </w:rPr>
      </w:pPr>
      <w:r>
        <w:rPr>
          <w:rFonts w:ascii="Times New Roman" w:hAnsi="Times New Roman" w:eastAsia="黑体"/>
          <w:color w:val="0F1115"/>
          <w:sz w:val="28"/>
          <w:szCs w:val="28"/>
          <w:shd w:val="clear" w:color="auto" w:fill="FFFFFF"/>
          <w:lang w:bidi="ar"/>
        </w:rPr>
        <w:t>五、</w:t>
      </w:r>
      <w:r>
        <w:rPr>
          <w:rFonts w:ascii="Times New Roman" w:hAnsi="Times New Roman" w:eastAsia="黑体"/>
          <w:color w:val="0F1115"/>
          <w:sz w:val="28"/>
          <w:szCs w:val="28"/>
          <w:shd w:val="clear" w:color="auto" w:fill="FFFFFF"/>
        </w:rPr>
        <w:t>Image J</w:t>
      </w:r>
    </w:p>
    <w:p w14:paraId="3992C58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b/>
          <w:bCs/>
          <w:color w:val="0F1115"/>
          <w:shd w:val="clear" w:color="auto" w:fill="FFFFFF"/>
        </w:rPr>
      </w:pPr>
      <w:r>
        <w:rPr>
          <w:rFonts w:ascii="Times New Roman" w:hAnsi="Times New Roman"/>
          <w:b/>
          <w:bCs/>
          <w:color w:val="0F1115"/>
          <w:shd w:val="clear" w:color="auto" w:fill="FFFFFF"/>
        </w:rPr>
        <w:t>1.定义</w:t>
      </w:r>
    </w:p>
    <w:p w14:paraId="4EB068E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ImageJ是一款开源、免费的科学图像处理与分析软件，主要用于科研和工业领域的图像处理、测量和分析。它由美国国立卫生研究院（NIH）开发，因其强大的功能和灵活的扩展性，在生命科学、材料科学、医学影像等多个领域被广泛使用。</w:t>
      </w:r>
    </w:p>
    <w:p w14:paraId="60B4CA0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color w:val="0F1115"/>
          <w:shd w:val="clear" w:color="auto" w:fill="FFFFFF"/>
        </w:rPr>
      </w:pPr>
      <w:r>
        <w:rPr>
          <w:rFonts w:ascii="Times New Roman" w:hAnsi="Times New Roman"/>
          <w:b/>
          <w:bCs/>
          <w:color w:val="0F1115"/>
          <w:shd w:val="clear" w:color="auto" w:fill="FFFFFF"/>
        </w:rPr>
        <w:t>2.主要特点：</w:t>
      </w:r>
    </w:p>
    <w:p w14:paraId="12B7F25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（1）开源免费</w:t>
      </w:r>
      <w:r>
        <w:rPr>
          <w:rFonts w:ascii="Times New Roman" w:hAnsi="Times New Roman"/>
          <w:color w:val="0F1115"/>
          <w:shd w:val="clear" w:color="auto" w:fill="FFFFFF"/>
        </w:rPr>
        <w:br w:type="textWrapping"/>
      </w:r>
      <w:r>
        <w:rPr>
          <w:rFonts w:ascii="Times New Roman" w:hAnsi="Times New Roman"/>
          <w:color w:val="0F1115"/>
          <w:shd w:val="clear" w:color="auto" w:fill="FFFFFF"/>
        </w:rPr>
        <w:t>完全免费，代码开放，用户可以根据需要自行修改或扩展。</w:t>
      </w:r>
    </w:p>
    <w:p w14:paraId="35D803F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（2）跨平台</w:t>
      </w:r>
      <w:r>
        <w:rPr>
          <w:rFonts w:ascii="Times New Roman" w:hAnsi="Times New Roman"/>
          <w:color w:val="0F1115"/>
          <w:shd w:val="clear" w:color="auto" w:fill="FFFFFF"/>
        </w:rPr>
        <w:br w:type="textWrapping"/>
      </w:r>
      <w:r>
        <w:rPr>
          <w:rFonts w:ascii="Times New Roman" w:hAnsi="Times New Roman"/>
          <w:color w:val="0F1115"/>
          <w:shd w:val="clear" w:color="auto" w:fill="FFFFFF"/>
        </w:rPr>
        <w:t>支持 Windows、macOS、Linux 等操作系统，还有在线版本（ImageJ.js）。</w:t>
      </w:r>
    </w:p>
    <w:p w14:paraId="3B1CDBD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（3）功能强大</w:t>
      </w:r>
      <w:r>
        <w:rPr>
          <w:rFonts w:ascii="Times New Roman" w:hAnsi="Times New Roman"/>
          <w:color w:val="0F1115"/>
          <w:shd w:val="clear" w:color="auto" w:fill="FFFFFF"/>
        </w:rPr>
        <w:br w:type="textWrapping"/>
      </w:r>
      <w:r>
        <w:rPr>
          <w:rFonts w:ascii="Times New Roman" w:hAnsi="Times New Roman"/>
          <w:color w:val="0F1115"/>
          <w:shd w:val="clear" w:color="auto" w:fill="FFFFFF"/>
        </w:rPr>
        <w:t>支持多种图像格式（如 TIFF、JPEG、DICOM 等），可进行图像增强、滤波、分割、三维重建、时间序列分析等。</w:t>
      </w:r>
    </w:p>
    <w:p w14:paraId="5D2AC16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（4）插件生态丰富</w:t>
      </w:r>
      <w:r>
        <w:rPr>
          <w:rFonts w:ascii="Times New Roman" w:hAnsi="Times New Roman"/>
          <w:color w:val="0F1115"/>
          <w:shd w:val="clear" w:color="auto" w:fill="FFFFFF"/>
        </w:rPr>
        <w:br w:type="textWrapping"/>
      </w:r>
      <w:r>
        <w:rPr>
          <w:rFonts w:ascii="Times New Roman" w:hAnsi="Times New Roman"/>
          <w:color w:val="0F1115"/>
          <w:shd w:val="clear" w:color="auto" w:fill="FFFFFF"/>
        </w:rPr>
        <w:t>用户可以通过安装插件（如 </w:t>
      </w:r>
      <w:r>
        <w:rPr>
          <w:rStyle w:val="9"/>
          <w:rFonts w:ascii="Times New Roman" w:hAnsi="Times New Roman"/>
          <w:b w:val="0"/>
          <w:color w:val="0F1115"/>
          <w:shd w:val="clear" w:color="auto" w:fill="FFFFFF"/>
        </w:rPr>
        <w:t>Fiji</w:t>
      </w:r>
      <w:r>
        <w:rPr>
          <w:rFonts w:ascii="Times New Roman" w:hAnsi="Times New Roman"/>
          <w:color w:val="0F1115"/>
          <w:shd w:val="clear" w:color="auto" w:fill="FFFFFF"/>
        </w:rPr>
        <w:t>）扩展功能，Fiji 是 ImageJ 的增强发行版，预装了生物影像常用的插件（如细胞计数、粒子分析、共聚焦图像处理等）。</w:t>
      </w:r>
    </w:p>
    <w:p w14:paraId="4C49DD9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（5）自动化处理</w:t>
      </w:r>
      <w:r>
        <w:rPr>
          <w:rFonts w:ascii="Times New Roman" w:hAnsi="Times New Roman"/>
          <w:color w:val="0F1115"/>
          <w:shd w:val="clear" w:color="auto" w:fill="FFFFFF"/>
        </w:rPr>
        <w:br w:type="textWrapping"/>
      </w:r>
      <w:r>
        <w:rPr>
          <w:rFonts w:ascii="Times New Roman" w:hAnsi="Times New Roman"/>
          <w:color w:val="0F1115"/>
          <w:shd w:val="clear" w:color="auto" w:fill="FFFFFF"/>
        </w:rPr>
        <w:t>支持宏（Macro）和脚本（JavaScript、Python、Groovy 等），可批量处理图像，提高效率。</w:t>
      </w:r>
    </w:p>
    <w:p w14:paraId="48C6AF8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rPr>
      </w:pPr>
      <w:r>
        <w:rPr>
          <w:rFonts w:ascii="Times New Roman" w:hAnsi="Times New Roman"/>
          <w:color w:val="0F1115"/>
          <w:shd w:val="clear" w:color="auto" w:fill="FFFFFF"/>
        </w:rPr>
        <w:t>3.常见用途</w:t>
      </w:r>
    </w:p>
    <w:p w14:paraId="0949182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（1）细胞计数与测量</w:t>
      </w:r>
      <w:r>
        <w:rPr>
          <w:rFonts w:ascii="Times New Roman" w:hAnsi="Times New Roman"/>
          <w:color w:val="0F1115"/>
          <w:shd w:val="clear" w:color="auto" w:fill="FFFFFF"/>
        </w:rPr>
        <w:t>：自动识别并统计显微镜图像中的细胞数量、面积、周长等。</w:t>
      </w:r>
    </w:p>
    <w:p w14:paraId="542F590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（2）荧光图像分析</w:t>
      </w:r>
      <w:r>
        <w:rPr>
          <w:rFonts w:ascii="Times New Roman" w:hAnsi="Times New Roman"/>
          <w:color w:val="0F1115"/>
          <w:shd w:val="clear" w:color="auto" w:fill="FFFFFF"/>
        </w:rPr>
        <w:t>：定量分析荧光强度、共定位等。</w:t>
      </w:r>
    </w:p>
    <w:p w14:paraId="3777D78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（3）材料科学</w:t>
      </w:r>
      <w:r>
        <w:rPr>
          <w:rFonts w:ascii="Times New Roman" w:hAnsi="Times New Roman"/>
          <w:color w:val="0F1115"/>
          <w:shd w:val="clear" w:color="auto" w:fill="FFFFFF"/>
        </w:rPr>
        <w:t>：分析颗粒大小、孔隙率、表面形貌等。</w:t>
      </w:r>
    </w:p>
    <w:p w14:paraId="0B9462C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Style w:val="9"/>
          <w:rFonts w:ascii="Times New Roman" w:hAnsi="Times New Roman"/>
          <w:b w:val="0"/>
          <w:color w:val="0F1115"/>
          <w:shd w:val="clear" w:color="auto" w:fill="FFFFFF"/>
        </w:rPr>
        <w:t>（4）医学影像</w:t>
      </w:r>
      <w:r>
        <w:rPr>
          <w:rFonts w:ascii="Times New Roman" w:hAnsi="Times New Roman"/>
          <w:color w:val="0F1115"/>
          <w:shd w:val="clear" w:color="auto" w:fill="FFFFFF"/>
        </w:rPr>
        <w:t>：处理 MRI、CT、X 光等图像，进行测量或三维重建。</w:t>
      </w:r>
    </w:p>
    <w:p w14:paraId="569D8AF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Style w:val="9"/>
          <w:rFonts w:ascii="Times New Roman" w:hAnsi="Times New Roman"/>
          <w:b w:val="0"/>
          <w:color w:val="0F1115"/>
          <w:shd w:val="clear" w:color="auto" w:fill="FFFFFF"/>
        </w:rPr>
        <w:t>（5）动态过程分析</w:t>
      </w:r>
      <w:r>
        <w:rPr>
          <w:rFonts w:ascii="Times New Roman" w:hAnsi="Times New Roman"/>
          <w:color w:val="0F1115"/>
          <w:shd w:val="clear" w:color="auto" w:fill="FFFFFF"/>
        </w:rPr>
        <w:t>：处理时间序列图像（如活细胞成像），追踪运动或变化。</w:t>
      </w:r>
    </w:p>
    <w:p w14:paraId="74E8DB14">
      <w:pPr>
        <w:pStyle w:val="3"/>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color w:val="0F1115"/>
          <w:sz w:val="24"/>
          <w:szCs w:val="24"/>
        </w:rPr>
      </w:pPr>
      <w:r>
        <w:rPr>
          <w:rFonts w:hint="default" w:ascii="Times New Roman" w:hAnsi="Times New Roman" w:eastAsiaTheme="minorEastAsia"/>
          <w:color w:val="0F1115"/>
          <w:sz w:val="24"/>
          <w:szCs w:val="24"/>
          <w:shd w:val="clear" w:color="auto" w:fill="FFFFFF"/>
        </w:rPr>
        <w:t>4.可用于"一步一</w:t>
      </w:r>
      <w:r>
        <w:rPr>
          <w:rFonts w:hint="default" w:ascii="Times New Roman" w:hAnsi="Times New Roman" w:eastAsiaTheme="minorEastAsia"/>
          <w:b w:val="0"/>
          <w:bCs w:val="0"/>
          <w:color w:val="0F1115"/>
          <w:sz w:val="24"/>
          <w:szCs w:val="24"/>
          <w:shd w:val="clear" w:color="auto" w:fill="FFFFFF"/>
        </w:rPr>
        <w:t>步</w:t>
      </w:r>
      <w:r>
        <w:rPr>
          <w:rFonts w:hint="default" w:ascii="Times New Roman" w:hAnsi="Times New Roman" w:eastAsiaTheme="minorEastAsia"/>
          <w:color w:val="0F1115"/>
          <w:sz w:val="24"/>
          <w:szCs w:val="24"/>
          <w:shd w:val="clear" w:color="auto" w:fill="FFFFFF"/>
        </w:rPr>
        <w:t>练习"的操作任务示例</w:t>
      </w:r>
    </w:p>
    <w:p w14:paraId="242974B2">
      <w:pPr>
        <w:pStyle w:val="4"/>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color w:val="0F1115"/>
          <w:sz w:val="24"/>
          <w:szCs w:val="24"/>
        </w:rPr>
      </w:pPr>
      <w:r>
        <w:rPr>
          <w:rStyle w:val="9"/>
          <w:rFonts w:hint="default" w:ascii="Times New Roman" w:hAnsi="Times New Roman" w:eastAsiaTheme="minorEastAsia"/>
          <w:b/>
          <w:color w:val="0F1115"/>
          <w:sz w:val="24"/>
          <w:szCs w:val="24"/>
          <w:shd w:val="clear" w:color="auto" w:fill="FFFFFF"/>
        </w:rPr>
        <w:t>（1）任务设计：测量SEM图像中颗粒的尺寸</w:t>
      </w:r>
    </w:p>
    <w:p w14:paraId="656E8FD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120" w:beforeAutospacing="0" w:after="120" w:afterAutospacing="0" w:line="360" w:lineRule="auto"/>
        <w:rPr>
          <w:rFonts w:ascii="Times New Roman" w:hAnsi="Times New Roman"/>
          <w:color w:val="0F1115"/>
        </w:rPr>
      </w:pPr>
      <w:r>
        <w:rPr>
          <w:rStyle w:val="9"/>
          <w:rFonts w:ascii="Times New Roman" w:hAnsi="Times New Roman"/>
          <w:bCs/>
          <w:color w:val="0F1115"/>
          <w:shd w:val="clear" w:color="auto" w:fill="FFFFFF"/>
        </w:rPr>
        <w:t>（2）目标</w:t>
      </w:r>
      <w:r>
        <w:rPr>
          <w:rFonts w:ascii="Times New Roman" w:hAnsi="Times New Roman"/>
          <w:color w:val="0F1115"/>
          <w:shd w:val="clear" w:color="auto" w:fill="FFFFFF"/>
        </w:rPr>
        <w:t>：测量扫描电镜(SEM)图像中纳米颗粒的直径和面积</w:t>
      </w:r>
    </w:p>
    <w:p w14:paraId="5D909693">
      <w:pPr>
        <w:pStyle w:val="4"/>
        <w:keepNext w:val="0"/>
        <w:keepLines w:val="0"/>
        <w:pageBreakBefore w:val="0"/>
        <w:widowControl/>
        <w:shd w:val="clear" w:color="auto" w:fill="FFFFFF" w:themeFill="background1"/>
        <w:kinsoku/>
        <w:wordWrap/>
        <w:overflowPunct/>
        <w:topLinePunct w:val="0"/>
        <w:autoSpaceDE/>
        <w:autoSpaceDN/>
        <w:bidi w:val="0"/>
        <w:adjustRightInd/>
        <w:snapToGrid/>
        <w:spacing w:before="240" w:beforeAutospacing="0" w:after="120" w:afterAutospacing="0" w:line="360" w:lineRule="auto"/>
        <w:rPr>
          <w:rFonts w:hint="default" w:ascii="Times New Roman" w:hAnsi="Times New Roman" w:eastAsiaTheme="minorEastAsia"/>
          <w:color w:val="0F1115"/>
          <w:sz w:val="24"/>
          <w:szCs w:val="24"/>
        </w:rPr>
      </w:pPr>
      <w:r>
        <w:rPr>
          <w:rStyle w:val="9"/>
          <w:rFonts w:hint="default" w:ascii="Times New Roman" w:hAnsi="Times New Roman" w:eastAsiaTheme="minorEastAsia"/>
          <w:b/>
          <w:color w:val="0F1115"/>
          <w:sz w:val="24"/>
          <w:szCs w:val="24"/>
          <w:shd w:val="clear" w:color="auto" w:fill="FFFFFF"/>
        </w:rPr>
        <w:t>（3）详细步骤</w:t>
      </w:r>
      <w:r>
        <w:rPr>
          <w:rFonts w:hint="default" w:ascii="Times New Roman" w:hAnsi="Times New Roman" w:eastAsiaTheme="minorEastAsia"/>
          <w:color w:val="0F1115"/>
          <w:sz w:val="24"/>
          <w:szCs w:val="24"/>
          <w:shd w:val="clear" w:color="auto" w:fill="FFFFFF"/>
        </w:rPr>
        <w:t>：</w:t>
      </w:r>
    </w:p>
    <w:p w14:paraId="0EED6816">
      <w:pPr>
        <w:pStyle w:val="5"/>
        <w:keepNext w:val="0"/>
        <w:keepLines w:val="0"/>
        <w:pageBreakBefore w:val="0"/>
        <w:widowControl/>
        <w:shd w:val="clear" w:color="auto" w:fill="FFFFFF" w:themeFill="background1"/>
        <w:kinsoku/>
        <w:wordWrap/>
        <w:overflowPunct/>
        <w:topLinePunct w:val="0"/>
        <w:autoSpaceDE/>
        <w:autoSpaceDN/>
        <w:bidi w:val="0"/>
        <w:adjustRightInd/>
        <w:snapToGrid/>
        <w:spacing w:before="120" w:beforeAutospacing="0" w:after="60" w:afterAutospacing="0" w:line="360" w:lineRule="auto"/>
        <w:ind w:firstLine="482" w:firstLineChars="200"/>
        <w:rPr>
          <w:rFonts w:hint="default" w:ascii="Times New Roman" w:hAnsi="Times New Roman" w:eastAsiaTheme="minorEastAsia"/>
        </w:rPr>
      </w:pPr>
      <w:r>
        <w:rPr>
          <w:rStyle w:val="9"/>
          <w:rFonts w:hint="default" w:ascii="Times New Roman" w:hAnsi="Times New Roman" w:eastAsiaTheme="minorEastAsia"/>
          <w:b/>
          <w:color w:val="0F1115"/>
          <w:shd w:val="clear" w:color="auto" w:fill="FFFFFF"/>
        </w:rPr>
        <w:t>步骤1：打开图像</w:t>
      </w:r>
    </w:p>
    <w:p w14:paraId="44BECFE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Fonts w:cs="Cambria Math" w:asciiTheme="minorEastAsia" w:hAnsiTheme="minorEastAsia"/>
          <w:b/>
        </w:rPr>
        <w:t>①</w:t>
      </w:r>
      <w:r>
        <w:rPr>
          <w:rFonts w:ascii="Times New Roman" w:hAnsi="Times New Roman"/>
          <w:color w:val="0F1115"/>
          <w:shd w:val="clear" w:color="auto" w:fill="FFFFFF"/>
        </w:rPr>
        <w:t>启动ImageJ或Fiji</w:t>
      </w:r>
    </w:p>
    <w:p w14:paraId="673BE9A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shd w:val="clear" w:color="auto" w:fill="FFFFFF"/>
        </w:rPr>
      </w:pPr>
      <w:r>
        <w:rPr>
          <w:rFonts w:cs="Cambria Math" w:asciiTheme="minorEastAsia" w:hAnsiTheme="minorEastAsia"/>
          <w:b/>
        </w:rPr>
        <w:t>②</w:t>
      </w:r>
      <w:r>
        <w:rPr>
          <w:rFonts w:ascii="Times New Roman" w:hAnsi="Times New Roman"/>
          <w:color w:val="0F1115"/>
          <w:shd w:val="clear" w:color="auto" w:fill="FFFFFF"/>
        </w:rPr>
        <w:t>点击菜单</w:t>
      </w:r>
      <w:r>
        <w:rPr>
          <w:rFonts w:ascii="Times New Roman" w:hAnsi="Times New Roman"/>
          <w:shd w:val="clear" w:color="auto" w:fill="FFFFFF"/>
        </w:rPr>
        <w:t>栏 File → Open (或直接拖拽图像到ImageJ窗口)</w:t>
      </w:r>
    </w:p>
    <w:p w14:paraId="007F7FB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2" w:firstLineChars="200"/>
        <w:rPr>
          <w:rFonts w:ascii="Times New Roman" w:hAnsi="Times New Roman"/>
        </w:rPr>
      </w:pPr>
      <w:r>
        <w:rPr>
          <w:rFonts w:cs="Cambria Math" w:asciiTheme="minorEastAsia" w:hAnsiTheme="minorEastAsia"/>
          <w:b/>
        </w:rPr>
        <w:t>③</w:t>
      </w:r>
      <w:r>
        <w:rPr>
          <w:rFonts w:ascii="Times New Roman" w:hAnsi="Times New Roman"/>
          <w:shd w:val="clear" w:color="auto" w:fill="FFFFFF"/>
        </w:rPr>
        <w:t>选择SEM图像文件（支持TIFF、JPEG、PNG等格</w:t>
      </w:r>
      <w:r>
        <w:rPr>
          <w:rFonts w:ascii="Times New Roman" w:hAnsi="Times New Roman"/>
          <w:color w:val="0F1115"/>
          <w:shd w:val="clear" w:color="auto" w:fill="FFFFFF"/>
        </w:rPr>
        <w:t>式）</w:t>
      </w:r>
    </w:p>
    <w:p w14:paraId="365447DB">
      <w:pPr>
        <w:pStyle w:val="5"/>
        <w:keepNext w:val="0"/>
        <w:keepLines w:val="0"/>
        <w:pageBreakBefore w:val="0"/>
        <w:widowControl/>
        <w:shd w:val="clear" w:color="auto" w:fill="FFFFFF" w:themeFill="background1"/>
        <w:kinsoku/>
        <w:wordWrap/>
        <w:overflowPunct/>
        <w:topLinePunct w:val="0"/>
        <w:autoSpaceDE/>
        <w:autoSpaceDN/>
        <w:bidi w:val="0"/>
        <w:adjustRightInd/>
        <w:snapToGrid/>
        <w:spacing w:before="120" w:beforeAutospacing="0" w:after="60" w:afterAutospacing="0" w:line="360" w:lineRule="auto"/>
        <w:ind w:firstLine="482" w:firstLineChars="200"/>
        <w:rPr>
          <w:rFonts w:hint="default" w:ascii="Times New Roman" w:hAnsi="Times New Roman" w:eastAsiaTheme="minorEastAsia"/>
        </w:rPr>
      </w:pPr>
      <w:r>
        <w:rPr>
          <w:rStyle w:val="9"/>
          <w:rFonts w:hint="default" w:ascii="Times New Roman" w:hAnsi="Times New Roman" w:eastAsiaTheme="minorEastAsia"/>
          <w:b/>
          <w:color w:val="0F1115"/>
          <w:shd w:val="clear" w:color="auto" w:fill="FFFFFF"/>
        </w:rPr>
        <w:t>步骤2：标尺校准（最关键步骤）</w:t>
      </w:r>
    </w:p>
    <w:p w14:paraId="5A55805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Fonts w:cs="Cambria Math" w:asciiTheme="minorEastAsia" w:hAnsiTheme="minorEastAsia"/>
          <w:b/>
        </w:rPr>
        <w:t>①</w:t>
      </w:r>
      <w:r>
        <w:rPr>
          <w:rStyle w:val="9"/>
          <w:rFonts w:ascii="Times New Roman" w:hAnsi="Times New Roman"/>
          <w:bCs/>
          <w:color w:val="0F1115"/>
          <w:shd w:val="clear" w:color="auto" w:fill="FFFFFF"/>
        </w:rPr>
        <w:t>查看图像标尺</w:t>
      </w:r>
      <w:r>
        <w:rPr>
          <w:rFonts w:ascii="Times New Roman" w:hAnsi="Times New Roman"/>
          <w:color w:val="0F1115"/>
          <w:shd w:val="clear" w:color="auto" w:fill="FFFFFF"/>
        </w:rPr>
        <w:t>：</w:t>
      </w:r>
    </w:p>
    <w:p w14:paraId="1D2A52F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color w:val="0F1115"/>
          <w:shd w:val="clear" w:color="auto" w:fill="FFFFFF"/>
        </w:rPr>
        <w:t>在图像角落找到标尺条（如"500 nm"或"2 μm"）</w:t>
      </w:r>
    </w:p>
    <w:p w14:paraId="7BBEA0A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Fonts w:cs="Cambria Math" w:asciiTheme="minorEastAsia" w:hAnsiTheme="minorEastAsia"/>
          <w:b/>
        </w:rPr>
        <w:t>②</w:t>
      </w:r>
      <w:r>
        <w:rPr>
          <w:rStyle w:val="9"/>
          <w:rFonts w:ascii="Times New Roman" w:hAnsi="Times New Roman"/>
          <w:bCs/>
          <w:color w:val="0F1115"/>
          <w:shd w:val="clear" w:color="auto" w:fill="FFFFFF"/>
        </w:rPr>
        <w:t>测量标尺长度（像素）</w:t>
      </w:r>
      <w:r>
        <w:rPr>
          <w:rFonts w:ascii="Times New Roman" w:hAnsi="Times New Roman"/>
          <w:color w:val="0F1115"/>
          <w:shd w:val="clear" w:color="auto" w:fill="FFFFFF"/>
        </w:rPr>
        <w:t>：</w:t>
      </w:r>
    </w:p>
    <w:p w14:paraId="5B252FD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color w:val="0F1115"/>
          <w:shd w:val="clear" w:color="auto" w:fill="FFFFFF"/>
        </w:rPr>
        <w:t>·选择工具</w:t>
      </w:r>
      <w:r>
        <w:rPr>
          <w:rFonts w:ascii="Times New Roman" w:hAnsi="Times New Roman"/>
          <w:shd w:val="clear" w:color="auto" w:fill="FFFFFF"/>
        </w:rPr>
        <w:t>栏中的"直线工具"（或按L键）</w:t>
      </w:r>
    </w:p>
    <w:p w14:paraId="3CA8D53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·沿着图像中的标尺条从左端到右端画一条直线</w:t>
      </w:r>
    </w:p>
    <w:p w14:paraId="3408B33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·点击菜单 Analyze → Measure (或按Ctrl+M)</w:t>
      </w:r>
    </w:p>
    <w:p w14:paraId="4CCF1D3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shd w:val="clear" w:color="auto" w:fill="FFFFFF"/>
        </w:rPr>
        <w:t>·记录"Results"窗口中显示的"Length"值（这是标尺的</w:t>
      </w:r>
      <w:r>
        <w:rPr>
          <w:rFonts w:ascii="Times New Roman" w:hAnsi="Times New Roman"/>
          <w:b/>
        </w:rPr>
        <w:t>像素长度</w:t>
      </w:r>
      <w:r>
        <w:rPr>
          <w:rFonts w:ascii="Times New Roman" w:hAnsi="Times New Roman"/>
          <w:color w:val="0F1115"/>
          <w:shd w:val="clear" w:color="auto" w:fill="FFFFFF"/>
        </w:rPr>
        <w:t>）</w:t>
      </w:r>
    </w:p>
    <w:p w14:paraId="40A0AC9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Fonts w:cs="Cambria Math" w:asciiTheme="minorEastAsia" w:hAnsiTheme="minorEastAsia"/>
          <w:b/>
        </w:rPr>
        <w:t>③</w:t>
      </w:r>
      <w:r>
        <w:rPr>
          <w:rStyle w:val="9"/>
          <w:rFonts w:ascii="Times New Roman" w:hAnsi="Times New Roman"/>
          <w:bCs/>
          <w:color w:val="0F1115"/>
          <w:shd w:val="clear" w:color="auto" w:fill="FFFFFF"/>
        </w:rPr>
        <w:t>设置实际尺寸比例</w:t>
      </w:r>
      <w:r>
        <w:rPr>
          <w:rFonts w:ascii="Times New Roman" w:hAnsi="Times New Roman"/>
          <w:color w:val="0F1115"/>
          <w:shd w:val="clear" w:color="auto" w:fill="FFFFFF"/>
        </w:rPr>
        <w:t>：</w:t>
      </w:r>
    </w:p>
    <w:p w14:paraId="6F09B5A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·点击菜单 Analyze → Set Scale</w:t>
      </w:r>
    </w:p>
    <w:p w14:paraId="628ACC9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对话框中输入：</w:t>
      </w:r>
    </w:p>
    <w:p w14:paraId="01D79FB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·Distance in pixels：刚才测量的像素值</w:t>
      </w:r>
    </w:p>
    <w:p w14:paraId="4815ECD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·Known distance：标尺的实际长度（如500）</w:t>
      </w:r>
    </w:p>
    <w:p w14:paraId="0C2AEB8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·Unit of length：单位（如nm）</w:t>
      </w:r>
    </w:p>
    <w:p w14:paraId="6599EC6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·Global：勾选此项使校准应用于所有图像</w:t>
      </w:r>
    </w:p>
    <w:p w14:paraId="5D0F6098">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color w:val="0F1115"/>
          <w:shd w:val="clear" w:color="auto" w:fill="FFFFFF"/>
        </w:rPr>
        <w:t>点击"OK"</w:t>
      </w:r>
    </w:p>
    <w:p w14:paraId="31F98900">
      <w:pPr>
        <w:pStyle w:val="5"/>
        <w:keepNext w:val="0"/>
        <w:keepLines w:val="0"/>
        <w:pageBreakBefore w:val="0"/>
        <w:widowControl/>
        <w:shd w:val="clear" w:color="auto" w:fill="FFFFFF" w:themeFill="background1"/>
        <w:kinsoku/>
        <w:wordWrap/>
        <w:overflowPunct/>
        <w:topLinePunct w:val="0"/>
        <w:autoSpaceDE/>
        <w:autoSpaceDN/>
        <w:bidi w:val="0"/>
        <w:adjustRightInd/>
        <w:snapToGrid/>
        <w:spacing w:before="120" w:beforeAutospacing="0" w:after="60" w:afterAutospacing="0" w:line="360" w:lineRule="auto"/>
        <w:ind w:firstLine="482" w:firstLineChars="200"/>
        <w:rPr>
          <w:rFonts w:hint="default" w:ascii="Times New Roman" w:hAnsi="Times New Roman" w:eastAsiaTheme="minorEastAsia"/>
        </w:rPr>
      </w:pPr>
      <w:r>
        <w:rPr>
          <w:rStyle w:val="9"/>
          <w:rFonts w:hint="default" w:ascii="Times New Roman" w:hAnsi="Times New Roman" w:eastAsiaTheme="minorEastAsia"/>
          <w:b/>
          <w:color w:val="0F1115"/>
          <w:shd w:val="clear" w:color="auto" w:fill="FFFFFF"/>
        </w:rPr>
        <w:t>步骤3：测量颗粒长度/直径</w:t>
      </w:r>
    </w:p>
    <w:p w14:paraId="4D09A06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Fonts w:cs="Cambria Math" w:asciiTheme="minorEastAsia" w:hAnsiTheme="minorEastAsia"/>
          <w:b/>
        </w:rPr>
        <w:t>①</w:t>
      </w:r>
      <w:r>
        <w:rPr>
          <w:rStyle w:val="9"/>
          <w:rFonts w:ascii="Times New Roman" w:hAnsi="Times New Roman"/>
          <w:bCs/>
          <w:color w:val="0F1115"/>
          <w:shd w:val="clear" w:color="auto" w:fill="FFFFFF"/>
        </w:rPr>
        <w:t>测量单个颗粒</w:t>
      </w:r>
      <w:r>
        <w:rPr>
          <w:rFonts w:ascii="Times New Roman" w:hAnsi="Times New Roman"/>
          <w:color w:val="0F1115"/>
          <w:shd w:val="clear" w:color="auto" w:fill="FFFFFF"/>
        </w:rPr>
        <w:t>：</w:t>
      </w:r>
    </w:p>
    <w:p w14:paraId="055BCD1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·使用"直线工具"在颗粒最宽处画一条线</w:t>
      </w:r>
    </w:p>
    <w:p w14:paraId="2DD6AE6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·按Ctrl+M测量</w:t>
      </w:r>
    </w:p>
    <w:p w14:paraId="1FECE20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color w:val="0F1115"/>
          <w:shd w:val="clear" w:color="auto" w:fill="FFFFFF"/>
        </w:rPr>
        <w:t>·结果窗口显示长度（单位：nm）</w:t>
      </w:r>
    </w:p>
    <w:p w14:paraId="5DA927F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Fonts w:cs="Cambria Math" w:asciiTheme="minorEastAsia" w:hAnsiTheme="minorEastAsia"/>
          <w:b/>
        </w:rPr>
        <w:t>②</w:t>
      </w:r>
      <w:r>
        <w:rPr>
          <w:rStyle w:val="9"/>
          <w:rFonts w:ascii="Times New Roman" w:hAnsi="Times New Roman"/>
          <w:bCs/>
          <w:color w:val="0F1115"/>
          <w:shd w:val="clear" w:color="auto" w:fill="FFFFFF"/>
        </w:rPr>
        <w:t>批量测量多个颗粒</w:t>
      </w:r>
      <w:r>
        <w:rPr>
          <w:rFonts w:ascii="Times New Roman" w:hAnsi="Times New Roman"/>
          <w:color w:val="0F1115"/>
          <w:shd w:val="clear" w:color="auto" w:fill="FFFFFF"/>
        </w:rPr>
        <w:t>：</w:t>
      </w:r>
    </w:p>
    <w:p w14:paraId="3D6F6315">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color w:val="0F1115"/>
          <w:shd w:val="clear" w:color="auto" w:fill="FFFFFF"/>
        </w:rPr>
        <w:t>使用"椭圆选择工具"或"自由选择工具"逐个圈选颗粒</w:t>
      </w:r>
    </w:p>
    <w:p w14:paraId="7538FE7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color w:val="0F1115"/>
          <w:shd w:val="clear" w:color="auto" w:fill="FFFFFF"/>
        </w:rPr>
        <w:t>每选择一个</w:t>
      </w:r>
      <w:r>
        <w:rPr>
          <w:rFonts w:ascii="Times New Roman" w:hAnsi="Times New Roman"/>
          <w:shd w:val="clear" w:color="auto" w:fill="FFFFFF"/>
        </w:rPr>
        <w:t>按Ctrl+M测量一次</w:t>
      </w:r>
    </w:p>
    <w:p w14:paraId="2687BD6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或使用"粒子分析"（见面积测量）</w:t>
      </w:r>
    </w:p>
    <w:p w14:paraId="407AEB78">
      <w:pPr>
        <w:pStyle w:val="5"/>
        <w:keepNext w:val="0"/>
        <w:keepLines w:val="0"/>
        <w:pageBreakBefore w:val="0"/>
        <w:widowControl/>
        <w:shd w:val="clear" w:color="auto" w:fill="FFFFFF" w:themeFill="background1"/>
        <w:kinsoku/>
        <w:wordWrap/>
        <w:overflowPunct/>
        <w:topLinePunct w:val="0"/>
        <w:autoSpaceDE/>
        <w:autoSpaceDN/>
        <w:bidi w:val="0"/>
        <w:adjustRightInd/>
        <w:snapToGrid/>
        <w:spacing w:before="120" w:beforeAutospacing="0" w:after="60" w:afterAutospacing="0" w:line="360" w:lineRule="auto"/>
        <w:ind w:firstLine="482" w:firstLineChars="200"/>
        <w:rPr>
          <w:rFonts w:hint="default" w:ascii="Times New Roman" w:hAnsi="Times New Roman" w:eastAsiaTheme="minorEastAsia"/>
        </w:rPr>
      </w:pPr>
      <w:r>
        <w:rPr>
          <w:rStyle w:val="9"/>
          <w:rFonts w:hint="default" w:ascii="Times New Roman" w:hAnsi="Times New Roman" w:eastAsiaTheme="minorEastAsia"/>
          <w:b/>
          <w:color w:val="0F1115"/>
          <w:shd w:val="clear" w:color="auto" w:fill="FFFFFF"/>
        </w:rPr>
        <w:t>步骤4：测量颗粒面积</w:t>
      </w:r>
    </w:p>
    <w:p w14:paraId="46A8318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Style w:val="9"/>
          <w:rFonts w:cs="Cambria Math" w:asciiTheme="minorEastAsia" w:hAnsiTheme="minorEastAsia"/>
          <w:bCs/>
          <w:color w:val="0F1115"/>
          <w:shd w:val="clear" w:color="auto" w:fill="FFFFFF"/>
        </w:rPr>
        <w:t>①</w:t>
      </w:r>
      <w:r>
        <w:rPr>
          <w:rStyle w:val="9"/>
          <w:rFonts w:ascii="Times New Roman" w:hAnsi="Times New Roman"/>
          <w:bCs/>
          <w:color w:val="0F1115"/>
          <w:shd w:val="clear" w:color="auto" w:fill="FFFFFF"/>
        </w:rPr>
        <w:t>阈值分割</w:t>
      </w:r>
      <w:r>
        <w:rPr>
          <w:rFonts w:ascii="Times New Roman" w:hAnsi="Times New Roman"/>
          <w:color w:val="0F1115"/>
          <w:shd w:val="clear" w:color="auto" w:fill="FFFFFF"/>
        </w:rPr>
        <w:t>：</w:t>
      </w:r>
    </w:p>
    <w:p w14:paraId="3D803D0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点击菜单 </w:t>
      </w:r>
      <w:r>
        <w:rPr>
          <w:rFonts w:ascii="Times New Roman" w:hAnsi="Times New Roman"/>
          <w:shd w:val="clear" w:color="auto" w:fill="FFFFFF"/>
        </w:rPr>
        <w:t>Image</w:t>
      </w:r>
      <w:r>
        <w:rPr>
          <w:rFonts w:ascii="Times New Roman" w:hAnsi="Times New Roman"/>
          <w:color w:val="0F1115"/>
          <w:shd w:val="clear" w:color="auto" w:fill="FFFFFF"/>
        </w:rPr>
        <w:t> → </w:t>
      </w:r>
      <w:r>
        <w:rPr>
          <w:rFonts w:ascii="Times New Roman" w:hAnsi="Times New Roman"/>
          <w:shd w:val="clear" w:color="auto" w:fill="FFFFFF"/>
        </w:rPr>
        <w:t>Adjust</w:t>
      </w:r>
      <w:r>
        <w:rPr>
          <w:rFonts w:ascii="Times New Roman" w:hAnsi="Times New Roman"/>
          <w:color w:val="0F1115"/>
          <w:shd w:val="clear" w:color="auto" w:fill="FFFFFF"/>
        </w:rPr>
        <w:t> → </w:t>
      </w:r>
      <w:r>
        <w:rPr>
          <w:rFonts w:ascii="Times New Roman" w:hAnsi="Times New Roman"/>
          <w:shd w:val="clear" w:color="auto" w:fill="FFFFFF"/>
        </w:rPr>
        <w:t>Threshold</w:t>
      </w:r>
    </w:p>
    <w:p w14:paraId="7BB2894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拖动滑块使颗粒变为红色，背景为黑色</w:t>
      </w:r>
    </w:p>
    <w:p w14:paraId="0B49C1D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点击"Apply"生成二值图像</w:t>
      </w:r>
    </w:p>
    <w:p w14:paraId="279EF701">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Style w:val="9"/>
          <w:rFonts w:cs="Cambria Math" w:asciiTheme="minorEastAsia" w:hAnsiTheme="minorEastAsia"/>
          <w:bCs/>
          <w:color w:val="0F1115"/>
          <w:shd w:val="clear" w:color="auto" w:fill="FFFFFF"/>
        </w:rPr>
        <w:t>②</w:t>
      </w:r>
      <w:r>
        <w:rPr>
          <w:rStyle w:val="9"/>
          <w:rFonts w:ascii="Times New Roman" w:hAnsi="Times New Roman"/>
          <w:bCs/>
          <w:color w:val="0F1115"/>
          <w:shd w:val="clear" w:color="auto" w:fill="FFFFFF"/>
        </w:rPr>
        <w:t>设置测量参数</w:t>
      </w:r>
      <w:r>
        <w:rPr>
          <w:rFonts w:ascii="Times New Roman" w:hAnsi="Times New Roman"/>
          <w:color w:val="0F1115"/>
          <w:shd w:val="clear" w:color="auto" w:fill="FFFFFF"/>
        </w:rPr>
        <w:t>：</w:t>
      </w:r>
    </w:p>
    <w:p w14:paraId="1876B24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点击菜单 </w:t>
      </w:r>
      <w:r>
        <w:rPr>
          <w:rFonts w:ascii="Times New Roman" w:hAnsi="Times New Roman"/>
          <w:shd w:val="clear" w:color="auto" w:fill="FFFFFF"/>
        </w:rPr>
        <w:t>Analyze</w:t>
      </w:r>
      <w:r>
        <w:rPr>
          <w:rFonts w:ascii="Times New Roman" w:hAnsi="Times New Roman"/>
          <w:color w:val="0F1115"/>
          <w:shd w:val="clear" w:color="auto" w:fill="FFFFFF"/>
        </w:rPr>
        <w:t> → </w:t>
      </w:r>
      <w:r>
        <w:rPr>
          <w:rFonts w:ascii="Times New Roman" w:hAnsi="Times New Roman"/>
          <w:shd w:val="clear" w:color="auto" w:fill="FFFFFF"/>
        </w:rPr>
        <w:t>Set Measurements</w:t>
      </w:r>
    </w:p>
    <w:p w14:paraId="1CA27AF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勾选：</w:t>
      </w:r>
      <w:r>
        <w:rPr>
          <w:rFonts w:ascii="Times New Roman" w:hAnsi="Times New Roman"/>
          <w:shd w:val="clear" w:color="auto" w:fill="FFFFFF"/>
        </w:rPr>
        <w:t>Area</w:t>
      </w:r>
      <w:r>
        <w:rPr>
          <w:rFonts w:ascii="Times New Roman" w:hAnsi="Times New Roman"/>
          <w:color w:val="0F1115"/>
          <w:shd w:val="clear" w:color="auto" w:fill="FFFFFF"/>
        </w:rPr>
        <w:t>、</w:t>
      </w:r>
      <w:r>
        <w:rPr>
          <w:rFonts w:ascii="Times New Roman" w:hAnsi="Times New Roman"/>
          <w:shd w:val="clear" w:color="auto" w:fill="FFFFFF"/>
        </w:rPr>
        <w:t>Mean gray value</w:t>
      </w:r>
      <w:r>
        <w:rPr>
          <w:rFonts w:ascii="Times New Roman" w:hAnsi="Times New Roman"/>
          <w:color w:val="0F1115"/>
          <w:shd w:val="clear" w:color="auto" w:fill="FFFFFF"/>
        </w:rPr>
        <w:t>、</w:t>
      </w:r>
      <w:r>
        <w:rPr>
          <w:rFonts w:ascii="Times New Roman" w:hAnsi="Times New Roman"/>
          <w:shd w:val="clear" w:color="auto" w:fill="FFFFFF"/>
        </w:rPr>
        <w:t>Standard deviation</w:t>
      </w:r>
    </w:p>
    <w:p w14:paraId="2053B3B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点击"OK"</w:t>
      </w:r>
    </w:p>
    <w:p w14:paraId="46223B7D">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Style w:val="9"/>
          <w:rFonts w:cs="Cambria Math" w:asciiTheme="minorEastAsia" w:hAnsiTheme="minorEastAsia"/>
          <w:bCs/>
          <w:color w:val="0F1115"/>
          <w:shd w:val="clear" w:color="auto" w:fill="FFFFFF"/>
        </w:rPr>
        <w:t>③</w:t>
      </w:r>
      <w:r>
        <w:rPr>
          <w:rStyle w:val="9"/>
          <w:rFonts w:ascii="Times New Roman" w:hAnsi="Times New Roman"/>
          <w:bCs/>
          <w:color w:val="0F1115"/>
          <w:shd w:val="clear" w:color="auto" w:fill="FFFFFF"/>
        </w:rPr>
        <w:t>粒子分析</w:t>
      </w:r>
      <w:r>
        <w:rPr>
          <w:rFonts w:ascii="Times New Roman" w:hAnsi="Times New Roman"/>
          <w:color w:val="0F1115"/>
          <w:shd w:val="clear" w:color="auto" w:fill="FFFFFF"/>
        </w:rPr>
        <w:t>：</w:t>
      </w:r>
    </w:p>
    <w:p w14:paraId="2A50F33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color w:val="0F1115"/>
          <w:shd w:val="clear" w:color="auto" w:fill="FFFFFF"/>
        </w:rPr>
        <w:t>点击菜单 </w:t>
      </w:r>
      <w:r>
        <w:rPr>
          <w:rFonts w:ascii="Times New Roman" w:hAnsi="Times New Roman"/>
          <w:shd w:val="clear" w:color="auto" w:fill="FFFFFF"/>
        </w:rPr>
        <w:t>Analyze → Analyze Particles</w:t>
      </w:r>
    </w:p>
    <w:p w14:paraId="7E905A46">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设置：</w:t>
      </w:r>
    </w:p>
    <w:p w14:paraId="02E43DF3">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·Size (μm²)：设置最小最大面积过滤范围</w:t>
      </w:r>
    </w:p>
    <w:p w14:paraId="092932FA">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·Circularity：0.5-1.0（根据颗粒形状）</w:t>
      </w:r>
    </w:p>
    <w:p w14:paraId="0C954DEF">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·勾选：Display results、Summarize、Add to Manager</w:t>
      </w:r>
    </w:p>
    <w:p w14:paraId="56DB7B44">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shd w:val="clear" w:color="auto" w:fill="FFFFFF"/>
        </w:rPr>
      </w:pPr>
      <w:r>
        <w:rPr>
          <w:rFonts w:ascii="Times New Roman" w:hAnsi="Times New Roman"/>
          <w:shd w:val="clear" w:color="auto" w:fill="FFFFFF"/>
        </w:rPr>
        <w:t>点击"OK"</w:t>
      </w:r>
    </w:p>
    <w:p w14:paraId="3D14CC2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60" w:afterAutospacing="0" w:line="360" w:lineRule="auto"/>
        <w:ind w:firstLine="482" w:firstLineChars="200"/>
        <w:rPr>
          <w:rFonts w:ascii="Times New Roman" w:hAnsi="Times New Roman"/>
        </w:rPr>
      </w:pPr>
      <w:r>
        <w:rPr>
          <w:rStyle w:val="9"/>
          <w:rFonts w:cs="Cambria Math" w:asciiTheme="minorEastAsia" w:hAnsiTheme="minorEastAsia"/>
          <w:bCs/>
          <w:color w:val="0F1115"/>
          <w:shd w:val="clear" w:color="auto" w:fill="FFFFFF"/>
        </w:rPr>
        <w:t>④</w:t>
      </w:r>
      <w:r>
        <w:rPr>
          <w:rStyle w:val="9"/>
          <w:rFonts w:ascii="Times New Roman" w:hAnsi="Times New Roman"/>
          <w:bCs/>
          <w:color w:val="0F1115"/>
          <w:shd w:val="clear" w:color="auto" w:fill="FFFFFF"/>
        </w:rPr>
        <w:t>查看结果</w:t>
      </w:r>
      <w:r>
        <w:rPr>
          <w:rFonts w:ascii="Times New Roman" w:hAnsi="Times New Roman"/>
          <w:color w:val="0F1115"/>
          <w:shd w:val="clear" w:color="auto" w:fill="FFFFFF"/>
        </w:rPr>
        <w:t>：</w:t>
      </w:r>
    </w:p>
    <w:p w14:paraId="61E8CF0E">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rPr>
      </w:pPr>
      <w:r>
        <w:rPr>
          <w:rFonts w:ascii="Times New Roman" w:hAnsi="Times New Roman"/>
          <w:color w:val="0F1115"/>
          <w:shd w:val="clear" w:color="auto" w:fill="FFFFFF"/>
        </w:rPr>
        <w:t>自动生成"Results"表格显示每个颗粒的面积</w:t>
      </w:r>
    </w:p>
    <w:p w14:paraId="3B5C3297">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rPr>
          <w:rFonts w:ascii="Times New Roman" w:hAnsi="Times New Roman"/>
          <w:color w:val="0F1115"/>
          <w:shd w:val="clear" w:color="auto" w:fill="FFFFFF"/>
        </w:rPr>
      </w:pPr>
      <w:r>
        <w:rPr>
          <w:rFonts w:ascii="Times New Roman" w:hAnsi="Times New Roman"/>
          <w:color w:val="0F1115"/>
          <w:shd w:val="clear" w:color="auto" w:fill="FFFFFF"/>
        </w:rPr>
        <w:t>"Summary"窗口显示统计信息（平均面积、标准差等）</w:t>
      </w:r>
    </w:p>
    <w:p w14:paraId="5B0D90E9">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80" w:firstLineChars="200"/>
        <w:jc w:val="center"/>
        <w:rPr>
          <w:rFonts w:ascii="Times New Roman" w:hAnsi="Times New Roman"/>
          <w:color w:val="0F1115"/>
          <w:shd w:val="clear" w:color="auto" w:fill="FFFFFF"/>
        </w:rPr>
      </w:pPr>
      <w:r>
        <w:rPr>
          <w:rFonts w:ascii="Times New Roman" w:hAnsi="Times New Roman"/>
          <w:color w:val="0F1115"/>
          <w:shd w:val="clear" w:color="auto" w:fill="FFFFFF"/>
        </w:rPr>
        <w:drawing>
          <wp:inline distT="0" distB="0" distL="114300" distR="114300">
            <wp:extent cx="2857500" cy="1962150"/>
            <wp:effectExtent l="0" t="0" r="0" b="0"/>
            <wp:docPr id="17" name="图片 17" descr="AuPbS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uPbSn40"/>
                    <pic:cNvPicPr>
                      <a:picLocks noChangeAspect="1"/>
                    </pic:cNvPicPr>
                  </pic:nvPicPr>
                  <pic:blipFill>
                    <a:blip r:embed="rId28"/>
                    <a:stretch>
                      <a:fillRect/>
                    </a:stretch>
                  </pic:blipFill>
                  <pic:spPr>
                    <a:xfrm>
                      <a:off x="0" y="0"/>
                      <a:ext cx="2857500" cy="1962150"/>
                    </a:xfrm>
                    <a:prstGeom prst="rect">
                      <a:avLst/>
                    </a:prstGeom>
                  </pic:spPr>
                </pic:pic>
              </a:graphicData>
            </a:graphic>
          </wp:inline>
        </w:drawing>
      </w:r>
    </w:p>
    <w:p w14:paraId="327D347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ind w:firstLine="420" w:firstLineChars="200"/>
        <w:jc w:val="center"/>
        <w:rPr>
          <w:rFonts w:ascii="Times New Roman" w:hAnsi="Times New Roman"/>
          <w:color w:val="0F1115"/>
          <w:sz w:val="21"/>
          <w:szCs w:val="21"/>
          <w:shd w:val="clear" w:color="auto" w:fill="FFFFFF"/>
        </w:rPr>
      </w:pPr>
      <w:r>
        <w:rPr>
          <w:rFonts w:ascii="Times New Roman" w:hAnsi="Times New Roman"/>
          <w:color w:val="0F1115"/>
          <w:sz w:val="21"/>
          <w:szCs w:val="21"/>
          <w:shd w:val="clear" w:color="auto" w:fill="FFFFFF"/>
        </w:rPr>
        <w:t>图5.1示例图片AuPbSn40</w:t>
      </w:r>
    </w:p>
    <w:p w14:paraId="08531380">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color w:val="0F1115"/>
          <w:shd w:val="clear" w:color="auto" w:fill="FFFFFF"/>
        </w:rPr>
      </w:pPr>
    </w:p>
    <w:p w14:paraId="761FCD8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color w:val="0F1115"/>
          <w:shd w:val="clear" w:color="auto" w:fill="FFFFFF"/>
        </w:rPr>
      </w:pPr>
      <w:r>
        <w:rPr>
          <w:rFonts w:ascii="Times New Roman" w:hAnsi="Times New Roman"/>
          <w:color w:val="0F1115"/>
          <w:shd w:val="clear" w:color="auto" w:fill="FFFFFF"/>
        </w:rPr>
        <w:t>5.操作流程视频链接</w:t>
      </w:r>
    </w:p>
    <w:p w14:paraId="3D1D489B">
      <w:pPr>
        <w:pStyle w:val="6"/>
        <w:keepNext w:val="0"/>
        <w:keepLines w:val="0"/>
        <w:pageBreakBefore w:val="0"/>
        <w:widowControl/>
        <w:shd w:val="clear" w:color="auto" w:fill="FFFFFF" w:themeFill="background1"/>
        <w:kinsoku/>
        <w:wordWrap/>
        <w:overflowPunct/>
        <w:topLinePunct w:val="0"/>
        <w:autoSpaceDE/>
        <w:autoSpaceDN/>
        <w:bidi w:val="0"/>
        <w:adjustRightInd/>
        <w:snapToGrid/>
        <w:spacing w:beforeAutospacing="0" w:afterAutospacing="0" w:line="360" w:lineRule="auto"/>
        <w:rPr>
          <w:rFonts w:ascii="Times New Roman" w:hAnsi="Times New Roman"/>
          <w:color w:val="0F1115"/>
          <w:shd w:val="clear" w:color="auto" w:fill="FFFFFF"/>
        </w:rPr>
      </w:pPr>
      <w:r>
        <w:rPr>
          <w:rFonts w:ascii="Times New Roman" w:hAnsi="Times New Roman"/>
          <w:color w:val="0F1115"/>
          <w:shd w:val="clear" w:color="auto" w:fill="FFFFFF"/>
        </w:rPr>
        <w:t>【image j （fiji）全系列教程，96个技能汇总-哔哩哔哩】 https://b23.tv/XVsuge4</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2010601030101010101"/>
    <w:charset w:val="86"/>
    <w:family w:val="auto"/>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FCD6417"/>
    <w:rsid w:val="00290F52"/>
    <w:rsid w:val="003D503E"/>
    <w:rsid w:val="0063600A"/>
    <w:rsid w:val="00915EB1"/>
    <w:rsid w:val="00A751A4"/>
    <w:rsid w:val="00B22BC8"/>
    <w:rsid w:val="00D300DE"/>
    <w:rsid w:val="00E01BCF"/>
    <w:rsid w:val="00FE6E31"/>
    <w:rsid w:val="01422102"/>
    <w:rsid w:val="02B25C2C"/>
    <w:rsid w:val="0FCD6417"/>
    <w:rsid w:val="20D202C5"/>
    <w:rsid w:val="319E468C"/>
    <w:rsid w:val="36317C95"/>
    <w:rsid w:val="38120DA0"/>
    <w:rsid w:val="3C4C6A95"/>
    <w:rsid w:val="3F983C70"/>
    <w:rsid w:val="402B0548"/>
    <w:rsid w:val="4F6B0EDA"/>
    <w:rsid w:val="52A40D5B"/>
    <w:rsid w:val="559E6242"/>
    <w:rsid w:val="5AC01B05"/>
    <w:rsid w:val="5CA04A30"/>
    <w:rsid w:val="62C13CD8"/>
    <w:rsid w:val="71AE4710"/>
    <w:rsid w:val="71D36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2"/>
    <w:basedOn w:val="1"/>
    <w:next w:val="1"/>
    <w:semiHidden/>
    <w:unhideWhenUsed/>
    <w:qFormat/>
    <w:uiPriority w:val="0"/>
    <w:pPr>
      <w:spacing w:beforeAutospacing="1" w:afterAutospacing="1"/>
      <w:jc w:val="left"/>
      <w:outlineLvl w:val="1"/>
    </w:pPr>
    <w:rPr>
      <w:rFonts w:hint="eastAsia" w:ascii="宋体" w:hAnsi="宋体" w:eastAsia="宋体" w:cs="Times New Roman"/>
      <w:b/>
      <w:bCs/>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bCs/>
      <w:kern w:val="0"/>
      <w:sz w:val="24"/>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6">
    <w:name w:val="Normal (Web)"/>
    <w:basedOn w:val="1"/>
    <w:qFormat/>
    <w:uiPriority w:val="0"/>
    <w:pPr>
      <w:spacing w:beforeAutospacing="1" w:afterAutospacing="1"/>
      <w:jc w:val="left"/>
    </w:pPr>
    <w:rPr>
      <w:rFonts w:cs="Times New Roman"/>
      <w:kern w:val="0"/>
      <w:sz w:val="24"/>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TML Code"/>
    <w:basedOn w:val="8"/>
    <w:qFormat/>
    <w:uiPriority w:val="0"/>
    <w:rPr>
      <w:rFonts w:ascii="Courier New" w:hAnsi="Courier New"/>
      <w:sz w:val="20"/>
    </w:rPr>
  </w:style>
  <w:style w:type="character" w:customStyle="1" w:styleId="12">
    <w:name w:val="font01"/>
    <w:basedOn w:val="8"/>
    <w:qFormat/>
    <w:uiPriority w:val="0"/>
    <w:rPr>
      <w:rFonts w:hint="eastAsia" w:ascii="宋体" w:hAnsi="宋体" w:eastAsia="宋体" w:cs="宋体"/>
      <w:color w:val="000000"/>
      <w:sz w:val="22"/>
      <w:szCs w:val="22"/>
      <w:u w:val="none"/>
    </w:rPr>
  </w:style>
  <w:style w:type="character" w:customStyle="1" w:styleId="13">
    <w:name w:val="font21"/>
    <w:basedOn w:val="8"/>
    <w:qFormat/>
    <w:uiPriority w:val="0"/>
    <w:rPr>
      <w:rFonts w:hint="default" w:ascii="Times New Roman" w:hAnsi="Times New Roman" w:cs="Times New Roman"/>
      <w:color w:val="000000"/>
      <w:sz w:val="22"/>
      <w:szCs w:val="22"/>
      <w:u w:val="none"/>
    </w:rPr>
  </w:style>
  <w:style w:type="paragraph" w:styleId="14">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NUL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26</Pages>
  <Words>8114</Words>
  <Characters>9243</Characters>
  <Lines>307</Lines>
  <Paragraphs>298</Paragraphs>
  <TotalTime>0</TotalTime>
  <ScaleCrop>false</ScaleCrop>
  <LinksUpToDate>false</LinksUpToDate>
  <CharactersWithSpaces>9463</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2025-12-15T08:38:00Z</dcterms:created>
  <dc:creator>赵雪澈</dc:creator>
  <cp:lastModifiedBy>赵雪澈</cp:lastModifiedBy>
  <dcterms:modified xsi:type="dcterms:W3CDTF">2025-12-19T03:14:28Z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0845DB32D4454ED9B1BBC2A8D604B548_11</vt:lpwstr>
  </property>
  <property fmtid="{D5CDD505-2E9C-101B-9397-08002B2CF9AE}" pid="4" name="KSOTemplateDocerSaveRecord">
    <vt:lpwstr>eyJoZGlkIjoiZmY3OWM0YTQ2MDc5ZjRlNjRlNTBmOTBmODM5NmIzODUiLCJ1c2VySWQiOiIxNzQ5NTM1MjQ3In0=</vt:lpwstr>
  </property>
</Properties>
</file>